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5B1C" w:rsidRPr="00EB3439" w:rsidRDefault="001B6F5A">
      <w:pPr>
        <w:rPr>
          <w:lang w:val="ru-RU"/>
        </w:rPr>
        <w:sectPr w:rsidR="00665B1C" w:rsidRPr="00EB3439">
          <w:pgSz w:w="11906" w:h="16383"/>
          <w:pgMar w:top="1134" w:right="850" w:bottom="1134" w:left="1701" w:header="720" w:footer="720" w:gutter="0"/>
          <w:cols w:space="720"/>
        </w:sectPr>
      </w:pPr>
      <w:bookmarkStart w:id="0" w:name="block-54487810"/>
      <w:bookmarkStart w:id="1" w:name="_GoBack"/>
      <w:r>
        <w:rPr>
          <w:noProof/>
          <w:lang w:val="ru-RU" w:eastAsia="ru-RU"/>
        </w:rPr>
        <w:drawing>
          <wp:inline distT="0" distB="0" distL="0" distR="0">
            <wp:extent cx="5935980" cy="8976360"/>
            <wp:effectExtent l="0" t="0" r="0" b="0"/>
            <wp:docPr id="2" name="Рисунок 2" descr="C:\Users\school\AppData\Local\Temp\Rar$DRa9648.16707\IMG_5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chool\AppData\Local\Temp\Rar$DRa9648.16707\IMG_550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5980" cy="8976360"/>
                    </a:xfrm>
                    <a:prstGeom prst="rect">
                      <a:avLst/>
                    </a:prstGeom>
                    <a:noFill/>
                    <a:ln>
                      <a:noFill/>
                    </a:ln>
                  </pic:spPr>
                </pic:pic>
              </a:graphicData>
            </a:graphic>
          </wp:inline>
        </w:drawing>
      </w:r>
      <w:bookmarkEnd w:id="1"/>
    </w:p>
    <w:p w:rsidR="00665B1C" w:rsidRPr="00EB3439" w:rsidRDefault="00984AA7">
      <w:pPr>
        <w:spacing w:after="0" w:line="264" w:lineRule="auto"/>
        <w:ind w:left="120"/>
        <w:jc w:val="both"/>
        <w:rPr>
          <w:lang w:val="ru-RU"/>
        </w:rPr>
      </w:pPr>
      <w:bookmarkStart w:id="2" w:name="block-54487814"/>
      <w:bookmarkEnd w:id="0"/>
      <w:r w:rsidRPr="00EB3439">
        <w:rPr>
          <w:rFonts w:ascii="Times New Roman" w:hAnsi="Times New Roman"/>
          <w:b/>
          <w:color w:val="000000"/>
          <w:sz w:val="28"/>
          <w:lang w:val="ru-RU"/>
        </w:rPr>
        <w:lastRenderedPageBreak/>
        <w:t>ПОЯСНИТЕЛЬНАЯ ЗАПИСКА</w:t>
      </w:r>
    </w:p>
    <w:p w:rsidR="00665B1C" w:rsidRPr="00EB3439" w:rsidRDefault="00665B1C">
      <w:pPr>
        <w:spacing w:after="0" w:line="264" w:lineRule="auto"/>
        <w:ind w:left="120"/>
        <w:jc w:val="both"/>
        <w:rPr>
          <w:lang w:val="ru-RU"/>
        </w:rPr>
      </w:pP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начального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(«часть-целое», «больше-меньше», «равно-неравно», «порядок»), смысла арифметических действий, зависимостей (работа, движение, продолжительность события);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обеспечение </w:t>
      </w:r>
      <w:proofErr w:type="gramStart"/>
      <w:r w:rsidRPr="00EB3439">
        <w:rPr>
          <w:rFonts w:ascii="Times New Roman" w:hAnsi="Times New Roman"/>
          <w:color w:val="000000"/>
          <w:sz w:val="28"/>
          <w:lang w:val="ru-RU"/>
        </w:rPr>
        <w:t>математического развития</w:t>
      </w:r>
      <w:proofErr w:type="gramEnd"/>
      <w:r w:rsidRPr="00EB3439">
        <w:rPr>
          <w:rFonts w:ascii="Times New Roman" w:hAnsi="Times New Roman"/>
          <w:color w:val="000000"/>
          <w:sz w:val="28"/>
          <w:lang w:val="ru-RU"/>
        </w:rPr>
        <w:t xml:space="preserve">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начального общего образования.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w:t>
      </w:r>
      <w:proofErr w:type="spellStart"/>
      <w:r w:rsidRPr="00EB3439">
        <w:rPr>
          <w:rFonts w:ascii="Times New Roman" w:hAnsi="Times New Roman"/>
          <w:color w:val="000000"/>
          <w:sz w:val="28"/>
          <w:lang w:val="ru-RU"/>
        </w:rPr>
        <w:t>метапредметных</w:t>
      </w:r>
      <w:proofErr w:type="spellEnd"/>
      <w:r w:rsidRPr="00EB3439">
        <w:rPr>
          <w:rFonts w:ascii="Times New Roman" w:hAnsi="Times New Roman"/>
          <w:color w:val="000000"/>
          <w:sz w:val="28"/>
          <w:lang w:val="ru-RU"/>
        </w:rPr>
        <w:t xml:space="preserve"> действий и умений, которые могут быть достигнуты на этом этапе обучения. </w:t>
      </w:r>
    </w:p>
    <w:p w:rsidR="00665B1C" w:rsidRPr="00EB3439" w:rsidRDefault="00984AA7">
      <w:pPr>
        <w:spacing w:after="0" w:line="264" w:lineRule="auto"/>
        <w:ind w:firstLine="600"/>
        <w:jc w:val="both"/>
        <w:rPr>
          <w:lang w:val="ru-RU"/>
        </w:rPr>
      </w:pPr>
      <w:bookmarkStart w:id="3" w:name="bc284a2b-8dc7-47b2-bec2-e0e566c832dd"/>
      <w:r w:rsidRPr="00EB3439">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3"/>
    </w:p>
    <w:p w:rsidR="00665B1C" w:rsidRPr="00EB3439" w:rsidRDefault="00665B1C">
      <w:pPr>
        <w:rPr>
          <w:lang w:val="ru-RU"/>
        </w:rPr>
        <w:sectPr w:rsidR="00665B1C" w:rsidRPr="00EB3439">
          <w:pgSz w:w="11906" w:h="16383"/>
          <w:pgMar w:top="1134" w:right="850" w:bottom="1134" w:left="1701" w:header="720" w:footer="720" w:gutter="0"/>
          <w:cols w:space="720"/>
        </w:sectPr>
      </w:pPr>
    </w:p>
    <w:p w:rsidR="00665B1C" w:rsidRPr="00EB3439" w:rsidRDefault="00984AA7">
      <w:pPr>
        <w:spacing w:after="0" w:line="264" w:lineRule="auto"/>
        <w:ind w:left="120"/>
        <w:jc w:val="both"/>
        <w:rPr>
          <w:lang w:val="ru-RU"/>
        </w:rPr>
      </w:pPr>
      <w:bookmarkStart w:id="4" w:name="block-54487805"/>
      <w:bookmarkEnd w:id="2"/>
      <w:r w:rsidRPr="00EB3439">
        <w:rPr>
          <w:rFonts w:ascii="Times New Roman" w:hAnsi="Times New Roman"/>
          <w:b/>
          <w:color w:val="000000"/>
          <w:sz w:val="28"/>
          <w:lang w:val="ru-RU"/>
        </w:rPr>
        <w:lastRenderedPageBreak/>
        <w:t>СОДЕРЖАНИЕ ОБУЧЕНИЯ</w:t>
      </w:r>
    </w:p>
    <w:p w:rsidR="00665B1C" w:rsidRPr="00EB3439" w:rsidRDefault="00665B1C">
      <w:pPr>
        <w:spacing w:after="0" w:line="264" w:lineRule="auto"/>
        <w:ind w:left="120"/>
        <w:jc w:val="both"/>
        <w:rPr>
          <w:lang w:val="ru-RU"/>
        </w:rPr>
      </w:pP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665B1C" w:rsidRPr="00EB3439" w:rsidRDefault="00665B1C">
      <w:pPr>
        <w:spacing w:after="0" w:line="264" w:lineRule="auto"/>
        <w:ind w:left="120"/>
        <w:jc w:val="both"/>
        <w:rPr>
          <w:lang w:val="ru-RU"/>
        </w:rPr>
      </w:pP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1 КЛАСС</w:t>
      </w:r>
    </w:p>
    <w:p w:rsidR="00665B1C" w:rsidRPr="00EB3439" w:rsidRDefault="00665B1C">
      <w:pPr>
        <w:spacing w:after="0" w:line="264" w:lineRule="auto"/>
        <w:ind w:left="120"/>
        <w:jc w:val="both"/>
        <w:rPr>
          <w:lang w:val="ru-RU"/>
        </w:rPr>
      </w:pP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Числа и величины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Арифметические действия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Текстовые задачи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Пространственные отношения и геометрические фигуры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справа», «сверху</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 xml:space="preserve">снизу», «между».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Математическая информация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Закономерность в ряду заданных объектов: её обнаружение, продолжение ряда.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lastRenderedPageBreak/>
        <w:t>Верные (истинные) и неверные (ложные) предложения, составленные относительно заданного набора математических объектов.</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665B1C" w:rsidRPr="00EB3439" w:rsidRDefault="00984AA7">
      <w:pPr>
        <w:spacing w:after="0" w:line="264" w:lineRule="auto"/>
        <w:ind w:firstLine="600"/>
        <w:jc w:val="both"/>
        <w:rPr>
          <w:lang w:val="ru-RU"/>
        </w:rPr>
      </w:pPr>
      <w:proofErr w:type="gramStart"/>
      <w:r w:rsidRPr="00EB3439">
        <w:rPr>
          <w:rFonts w:ascii="Times New Roman" w:hAnsi="Times New Roman"/>
          <w:color w:val="000000"/>
          <w:sz w:val="28"/>
          <w:lang w:val="ru-RU"/>
        </w:rPr>
        <w:t>Двух-трёх шаговые</w:t>
      </w:r>
      <w:proofErr w:type="gramEnd"/>
      <w:r w:rsidRPr="00EB3439">
        <w:rPr>
          <w:rFonts w:ascii="Times New Roman" w:hAnsi="Times New Roman"/>
          <w:color w:val="000000"/>
          <w:sz w:val="28"/>
          <w:lang w:val="ru-RU"/>
        </w:rPr>
        <w:t xml:space="preserve"> инструкции, связанные с вычислением, измерением длины, изображением геометрической фигуры. </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УНИВЕРСАЛЬНЫЕ УЧЕБНЫЕ ДЕЙСТВИЯ (ПРОПЕДЕВТИЧЕСКИЙ УРОВЕНЬ)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665B1C" w:rsidRPr="00EB3439" w:rsidRDefault="00665B1C">
      <w:pPr>
        <w:spacing w:after="0"/>
        <w:ind w:left="120"/>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Познавательные универсальные учебные действия</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Базовые логические и исследовательские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наблюдать математические объекты (числа, величины) в окружающем мире;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общее и различное в записи арифметических действий;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наблюдать действие измерительных приборов;</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два объекта, два числа;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распределять объекты на группы по заданному основанию;</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копировать изученные фигуры, рисовать от руки по собственному замыслу;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приводить примеры чисел, геометрических фигур;</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соблюдать последовательность при количественном и порядковом счете. </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Работа с информацией: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читать таблицу, извлекать информацию, представленную в табличной форме. </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Коммуникативные универсальные учебные действия</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Общение:</w:t>
      </w:r>
    </w:p>
    <w:p w:rsidR="00665B1C" w:rsidRPr="00EB3439" w:rsidRDefault="00984AA7">
      <w:pPr>
        <w:spacing w:after="0" w:line="257" w:lineRule="auto"/>
        <w:ind w:firstLine="600"/>
        <w:jc w:val="both"/>
        <w:rPr>
          <w:lang w:val="ru-RU"/>
        </w:rPr>
      </w:pPr>
      <w:r w:rsidRPr="00EB3439">
        <w:rPr>
          <w:rFonts w:ascii="Times New Roman" w:hAnsi="Times New Roman"/>
          <w:color w:val="000000"/>
          <w:spacing w:val="-6"/>
          <w:sz w:val="28"/>
          <w:lang w:val="ru-RU"/>
        </w:rPr>
        <w:t xml:space="preserve">характеризовать (описывать) число, геометрическую фигуру, последовательность </w:t>
      </w:r>
      <w:r w:rsidRPr="00EB3439">
        <w:rPr>
          <w:rFonts w:ascii="Times New Roman" w:hAnsi="Times New Roman"/>
          <w:color w:val="000000"/>
          <w:sz w:val="28"/>
          <w:lang w:val="ru-RU"/>
        </w:rPr>
        <w:t>из нескольких чисел, записанных по порядку;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комментировать ход сравнения двух объектов;</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описывать своими словами сюжетную ситуацию и математическое отношение величин (чисел), описывать положение предмета в пространстве;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различать и использовать математические знаки;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строить предложения относительно заданного набора объектов. </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Регулятивные универсальные учебные действия:</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 xml:space="preserve">Самоорганизация и самоконтроль: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принимать учебную задачу, удерживать её в процессе деятельности;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действовать в соответствии с предложенным образцом, инструкцией;</w:t>
      </w:r>
    </w:p>
    <w:p w:rsidR="00665B1C" w:rsidRPr="00EB3439" w:rsidRDefault="00984AA7">
      <w:pPr>
        <w:spacing w:after="0" w:line="252" w:lineRule="auto"/>
        <w:ind w:firstLine="600"/>
        <w:jc w:val="both"/>
        <w:rPr>
          <w:lang w:val="ru-RU"/>
        </w:rPr>
      </w:pPr>
      <w:r w:rsidRPr="00EB3439">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665B1C" w:rsidRPr="00EB3439" w:rsidRDefault="00984AA7">
      <w:pPr>
        <w:spacing w:after="0" w:line="252" w:lineRule="auto"/>
        <w:ind w:firstLine="600"/>
        <w:jc w:val="both"/>
        <w:rPr>
          <w:lang w:val="ru-RU"/>
        </w:rPr>
      </w:pPr>
      <w:r w:rsidRPr="00EB3439">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665B1C" w:rsidRPr="00EB3439" w:rsidRDefault="00984AA7">
      <w:pPr>
        <w:spacing w:after="0" w:line="252" w:lineRule="auto"/>
        <w:ind w:left="120"/>
        <w:jc w:val="both"/>
        <w:rPr>
          <w:lang w:val="ru-RU"/>
        </w:rPr>
      </w:pPr>
      <w:r w:rsidRPr="00EB3439">
        <w:rPr>
          <w:rFonts w:ascii="Times New Roman" w:hAnsi="Times New Roman"/>
          <w:b/>
          <w:color w:val="000000"/>
          <w:sz w:val="28"/>
          <w:lang w:val="ru-RU"/>
        </w:rPr>
        <w:t>Совместная деятельность:</w:t>
      </w:r>
    </w:p>
    <w:p w:rsidR="00665B1C" w:rsidRPr="00EB3439" w:rsidRDefault="00984AA7">
      <w:pPr>
        <w:spacing w:after="0" w:line="252" w:lineRule="auto"/>
        <w:ind w:firstLine="600"/>
        <w:jc w:val="both"/>
        <w:rPr>
          <w:lang w:val="ru-RU"/>
        </w:rPr>
      </w:pPr>
      <w:r w:rsidRPr="00EB3439">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665B1C" w:rsidRPr="00EB3439" w:rsidRDefault="00665B1C">
      <w:pPr>
        <w:spacing w:after="0" w:line="264" w:lineRule="auto"/>
        <w:ind w:left="120"/>
        <w:jc w:val="both"/>
        <w:rPr>
          <w:lang w:val="ru-RU"/>
        </w:rPr>
      </w:pP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2 КЛАСС</w:t>
      </w:r>
    </w:p>
    <w:p w:rsidR="00665B1C" w:rsidRPr="00EB3439" w:rsidRDefault="00665B1C">
      <w:pPr>
        <w:spacing w:after="0" w:line="264" w:lineRule="auto"/>
        <w:ind w:left="120"/>
        <w:jc w:val="both"/>
        <w:rPr>
          <w:lang w:val="ru-RU"/>
        </w:rPr>
      </w:pP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Числа и величины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Арифметические действия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EB3439">
        <w:rPr>
          <w:rFonts w:ascii="Times New Roman" w:hAnsi="Times New Roman"/>
          <w:color w:val="000000"/>
          <w:sz w:val="28"/>
          <w:lang w:val="ru-RU"/>
        </w:rPr>
        <w:lastRenderedPageBreak/>
        <w:t xml:space="preserve">умножения. Взаимосвязь компонентов и результата действия умножения, действия деления.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Текстовые задачи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Пространственные отношения и геометрические фигуры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Математическая информация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lastRenderedPageBreak/>
        <w:t xml:space="preserve">Внесение данных в таблицу, дополнение моделей (схем, изображений) готовыми числовыми данными.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Правила работы с электронными средствами обучения (электронной формой учебника, компьютерными тренажёрами). </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УНИВЕРСАЛЬНЫЕ УЧЕБНЫЕ ДЕЙСТВИЯ (ПРОПЕДЕВТИЧЕСКИЙ УРОВЕНЬ)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665B1C" w:rsidRPr="00EB3439" w:rsidRDefault="00665B1C">
      <w:pPr>
        <w:spacing w:after="0"/>
        <w:ind w:left="120"/>
        <w:rPr>
          <w:lang w:val="ru-RU"/>
        </w:rPr>
      </w:pP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Познавательные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Базовые логические и исследовательские действия: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наблюдать математические отношения (часть–целое, больше–меньше) в окружающем мире;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находить модели геометрических фигур в окружающем мире;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вести поиск различных решений задачи (расчётной, с геометрическим содержанием);</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подбирать примеры, подтверждающие суждение, вывод, ответ. </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Работа с информацией:</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дополнять модели (схемы, изображения) готовыми числовыми данными. </w:t>
      </w:r>
    </w:p>
    <w:p w:rsidR="00665B1C" w:rsidRPr="00EB3439" w:rsidRDefault="00665B1C">
      <w:pPr>
        <w:spacing w:after="0" w:line="264" w:lineRule="auto"/>
        <w:ind w:left="120"/>
        <w:jc w:val="both"/>
        <w:rPr>
          <w:lang w:val="ru-RU"/>
        </w:rPr>
      </w:pP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Коммуникативные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Общение: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комментировать ход вычислений;</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объяснять выбор величины, соответствующей ситуации измерения;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составлять текстовую задачу с заданным отношением (готовым решением) по образцу;</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называть числа, величины, геометрические фигуры, обладающие заданным свойством;</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записывать, читать число, числовое выражение;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конструировать утверждения с использованием слов «каждый», «все». </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Регулятивные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 xml:space="preserve">Самоорганизация и самоконтроль: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находить с помощью учителя причину возникшей ошибки или затруднения. </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Совместная деятельность: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подготавливать презентацию (устное выступление) решения или ответа;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совместно с учителем оценивать результаты выполнения общей работы.</w:t>
      </w:r>
    </w:p>
    <w:p w:rsidR="00665B1C" w:rsidRPr="00EB3439" w:rsidRDefault="00665B1C">
      <w:pPr>
        <w:spacing w:after="0" w:line="264" w:lineRule="auto"/>
        <w:ind w:left="120"/>
        <w:jc w:val="both"/>
        <w:rPr>
          <w:lang w:val="ru-RU"/>
        </w:rPr>
      </w:pP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3 КЛАСС</w:t>
      </w:r>
    </w:p>
    <w:p w:rsidR="00665B1C" w:rsidRPr="00EB3439" w:rsidRDefault="00665B1C">
      <w:pPr>
        <w:spacing w:after="0" w:line="264" w:lineRule="auto"/>
        <w:ind w:left="120"/>
        <w:jc w:val="both"/>
        <w:rPr>
          <w:lang w:val="ru-RU"/>
        </w:rPr>
      </w:pP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Числа и величины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легче на…», «тяжелее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 xml:space="preserve">легче в…».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Стоимость (единицы – рубль, копейка), установление отношения «дороже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дешевле на…», «дороже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 xml:space="preserve">дешевле в…». Соотношение «цена, количество, стоимость» в практической ситуации.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Время (единица времени – секунда), установление отношения «быстрее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медленнее на…», «быстрее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 xml:space="preserve">медленнее в…». Соотношение «начало, окончание, продолжительность события» в практической ситуации.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Арифметические действия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Устные вычисления, сводимые к действиям в пределах 100 (табличное и </w:t>
      </w:r>
      <w:proofErr w:type="spellStart"/>
      <w:r w:rsidRPr="00EB3439">
        <w:rPr>
          <w:rFonts w:ascii="Times New Roman" w:hAnsi="Times New Roman"/>
          <w:color w:val="000000"/>
          <w:sz w:val="28"/>
          <w:lang w:val="ru-RU"/>
        </w:rPr>
        <w:t>внетабличное</w:t>
      </w:r>
      <w:proofErr w:type="spellEnd"/>
      <w:r w:rsidRPr="00EB3439">
        <w:rPr>
          <w:rFonts w:ascii="Times New Roman" w:hAnsi="Times New Roman"/>
          <w:color w:val="000000"/>
          <w:sz w:val="28"/>
          <w:lang w:val="ru-RU"/>
        </w:rPr>
        <w:t xml:space="preserve"> умножение, деление, действия с круглыми числами).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Письменное сложение, вычитание чисел в пределах 1000. Действия с числами 0 и 1.</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Переместительное, сочетательное свойства сложения, умножения при вычислениях.</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Нахождение неизвестного компонента арифметического действия.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Однородные величины: сложение и вычитание. </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Текстовые задачи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меньше на…», «больше</w:t>
      </w:r>
      <w:r w:rsidRPr="00EB3439">
        <w:rPr>
          <w:rFonts w:ascii="Times New Roman" w:hAnsi="Times New Roman"/>
          <w:color w:val="333333"/>
          <w:sz w:val="28"/>
          <w:lang w:val="ru-RU"/>
        </w:rPr>
        <w:t xml:space="preserve"> – </w:t>
      </w:r>
      <w:r w:rsidRPr="00EB3439">
        <w:rPr>
          <w:rFonts w:ascii="Times New Roman" w:hAnsi="Times New Roman"/>
          <w:color w:val="000000"/>
          <w:sz w:val="28"/>
          <w:lang w:val="ru-RU"/>
        </w:rPr>
        <w:t xml:space="preserve">меньше в…»), зависимостей («купля-продажа», расчёт времени, количества), </w:t>
      </w:r>
      <w:r w:rsidRPr="00EB3439">
        <w:rPr>
          <w:rFonts w:ascii="Times New Roman" w:hAnsi="Times New Roman"/>
          <w:color w:val="000000"/>
          <w:sz w:val="28"/>
          <w:lang w:val="ru-RU"/>
        </w:rPr>
        <w:lastRenderedPageBreak/>
        <w:t>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Пространственные отношения и геометрические фигуры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Периметр многоугольника: измерение, вычисление, запись равенства.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Математическая информация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Классификация объектов по двум признакам.</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УНИВЕРСАЛЬНЫЕ УЧЕБНЫЕ ДЕЙСТВИЯ</w:t>
      </w:r>
    </w:p>
    <w:p w:rsidR="00665B1C" w:rsidRPr="00EB3439" w:rsidRDefault="00984AA7">
      <w:pPr>
        <w:spacing w:after="0"/>
        <w:ind w:left="120"/>
        <w:rPr>
          <w:lang w:val="ru-RU"/>
        </w:rPr>
      </w:pPr>
      <w:r w:rsidRPr="00EB3439">
        <w:rPr>
          <w:rFonts w:ascii="Times New Roman" w:hAnsi="Times New Roman"/>
          <w:b/>
          <w:color w:val="333333"/>
          <w:sz w:val="28"/>
          <w:lang w:val="ru-RU"/>
        </w:rPr>
        <w:t>Познавательные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Базовые логические и исследовательские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математические объекты (числа, величины, геометрические фигуры);</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выбирать приём вычисления, выполнения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конструировать геометрические фигуры;</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прикидывать размеры фигуры, её элементов;</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понимать смысл зависимостей и математических отношений, описанных в задаче;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различать и использовать разные приёмы и алгоритмы вычисления;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соотносить начало, окончание, продолжительность события в практической ситуации;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моделировать предложенную практическую ситуацию;</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устанавливать последовательность событий, действий сюжета текстовой задачи.</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Работа с информацией: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читать информацию, представленную в разных формах;</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заполнять таблицы сложения и умножения, дополнять данными чертеж;</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устанавливать соответствие между различными записями решения задачи;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Коммуникативные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 xml:space="preserve">Общение: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математическую терминологию для описания отношений и зависимостей;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строить речевые высказывания для решения задач, составлять текстовую задачу;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объяснять на примерах отношения «больше-меньше на…», «больше-меньше в…», «равно»;</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математическую символику для составления числовых выражений;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выбирать, осуществлять переход от одних единиц измерения величины к другим в соответствии с практической ситуацией;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участвовать в обсуждении ошибок в ходе и результате выполнения вычисления.</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Регулятивные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 xml:space="preserve">Самоорганизация и самоконтроль: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проверять ход и результат выполнения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вести поиск ошибок, характеризовать их и исправлять;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формулировать ответ (вывод), подтверждать его объяснением, расчётами;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Совместная деятельность: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выполнять совместно прикидку и оценку результата выполнения общей работы.</w:t>
      </w:r>
    </w:p>
    <w:p w:rsidR="00665B1C" w:rsidRPr="00EB3439" w:rsidRDefault="00665B1C">
      <w:pPr>
        <w:spacing w:after="0" w:line="264" w:lineRule="auto"/>
        <w:ind w:left="120"/>
        <w:jc w:val="both"/>
        <w:rPr>
          <w:lang w:val="ru-RU"/>
        </w:rPr>
      </w:pP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4 КЛАСС</w:t>
      </w:r>
    </w:p>
    <w:p w:rsidR="00665B1C" w:rsidRPr="00EB3439" w:rsidRDefault="00665B1C">
      <w:pPr>
        <w:spacing w:after="0" w:line="264" w:lineRule="auto"/>
        <w:ind w:left="120"/>
        <w:jc w:val="both"/>
        <w:rPr>
          <w:lang w:val="ru-RU"/>
        </w:rPr>
      </w:pP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Числа и величины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Величины: сравнение объектов по массе, длине, площади, вместимости.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Единицы массы (</w:t>
      </w:r>
      <w:r w:rsidRPr="00EB3439">
        <w:rPr>
          <w:rFonts w:ascii="Times New Roman" w:hAnsi="Times New Roman"/>
          <w:color w:val="333333"/>
          <w:sz w:val="28"/>
          <w:lang w:val="ru-RU"/>
        </w:rPr>
        <w:t xml:space="preserve">центнер, </w:t>
      </w:r>
      <w:proofErr w:type="gramStart"/>
      <w:r w:rsidRPr="00EB3439">
        <w:rPr>
          <w:rFonts w:ascii="Times New Roman" w:hAnsi="Times New Roman"/>
          <w:color w:val="333333"/>
          <w:sz w:val="28"/>
          <w:lang w:val="ru-RU"/>
        </w:rPr>
        <w:t>тонна)</w:t>
      </w:r>
      <w:r w:rsidRPr="00EB3439">
        <w:rPr>
          <w:rFonts w:ascii="Times New Roman" w:hAnsi="Times New Roman"/>
          <w:color w:val="000000"/>
          <w:sz w:val="28"/>
          <w:lang w:val="ru-RU"/>
        </w:rPr>
        <w:t>и</w:t>
      </w:r>
      <w:proofErr w:type="gramEnd"/>
      <w:r w:rsidRPr="00EB3439">
        <w:rPr>
          <w:rFonts w:ascii="Times New Roman" w:hAnsi="Times New Roman"/>
          <w:color w:val="000000"/>
          <w:sz w:val="28"/>
          <w:lang w:val="ru-RU"/>
        </w:rPr>
        <w:t xml:space="preserve"> соотношения между ними.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Единицы времени (сутки, неделя, месяц, год, век), соотношения между ними.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Доля величины времени, массы, длины.</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Арифметические действия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lastRenderedPageBreak/>
        <w:t>Равенство, содержащее неизвестный компонент арифметического действия: запись, нахождение неизвестного компонента.</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Умножение и деление величины на однозначное число.</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Текстовые задачи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Пространственные отношения и геометрические фигуры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Наглядные представления о симметрии.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Периметр, площадь фигуры, составленной из двух – трёх прямоугольников (квадратов).</w:t>
      </w:r>
    </w:p>
    <w:p w:rsidR="00665B1C" w:rsidRPr="00EB3439" w:rsidRDefault="00984AA7">
      <w:pPr>
        <w:spacing w:after="0" w:line="264" w:lineRule="auto"/>
        <w:ind w:firstLine="600"/>
        <w:jc w:val="both"/>
        <w:rPr>
          <w:lang w:val="ru-RU"/>
        </w:rPr>
      </w:pPr>
      <w:r w:rsidRPr="00EB3439">
        <w:rPr>
          <w:rFonts w:ascii="Times New Roman" w:hAnsi="Times New Roman"/>
          <w:b/>
          <w:color w:val="000000"/>
          <w:sz w:val="28"/>
          <w:lang w:val="ru-RU"/>
        </w:rPr>
        <w:t>Математическая информация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w:t>
      </w:r>
      <w:r w:rsidRPr="00EB3439">
        <w:rPr>
          <w:rFonts w:ascii="Times New Roman" w:hAnsi="Times New Roman"/>
          <w:color w:val="000000"/>
          <w:sz w:val="28"/>
          <w:lang w:val="ru-RU"/>
        </w:rPr>
        <w:lastRenderedPageBreak/>
        <w:t>форма учебника, электронные словари, образовательные сайты, ориентированные на обучающихся начального общего образования).</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Алгоритмы решения изученных учебных и практических задач.</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УНИВЕРСАЛЬНЫЕ УЧЕБНЫЕ ДЕЙСТВИЯ</w:t>
      </w:r>
      <w:r w:rsidRPr="00EB3439">
        <w:rPr>
          <w:rFonts w:ascii="Times New Roman" w:hAnsi="Times New Roman"/>
          <w:color w:val="000000"/>
          <w:sz w:val="28"/>
          <w:lang w:val="ru-RU"/>
        </w:rPr>
        <w:t xml:space="preserve">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665B1C" w:rsidRPr="00EB3439" w:rsidRDefault="00665B1C">
      <w:pPr>
        <w:spacing w:after="0"/>
        <w:ind w:left="120"/>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Познавательные универсальные учебные действия</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Базовые логические и исследовательские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модели изученных геометрических фигур в окружающем мире;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классифицировать объекты по 1–2 выбранным признакам;</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Работа с информацией: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представлять информацию в разных формах;</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извлекать и интерпретировать информацию, представленную в таблице, на диаграмме;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Коммуникативные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 xml:space="preserve">Общение: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использовать математическую терминологию для записи решения предметной или практической задачи;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приводить примеры и </w:t>
      </w:r>
      <w:proofErr w:type="spellStart"/>
      <w:r w:rsidRPr="00EB3439">
        <w:rPr>
          <w:rFonts w:ascii="Times New Roman" w:hAnsi="Times New Roman"/>
          <w:color w:val="000000"/>
          <w:sz w:val="28"/>
          <w:lang w:val="ru-RU"/>
        </w:rPr>
        <w:t>контрпримеры</w:t>
      </w:r>
      <w:proofErr w:type="spellEnd"/>
      <w:r w:rsidRPr="00EB3439">
        <w:rPr>
          <w:rFonts w:ascii="Times New Roman" w:hAnsi="Times New Roman"/>
          <w:color w:val="000000"/>
          <w:sz w:val="28"/>
          <w:lang w:val="ru-RU"/>
        </w:rPr>
        <w:t xml:space="preserve"> для подтверждения или опровержения вывода, гипотезы;</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конструировать, читать числовое выражение;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описывать практическую ситуацию с использованием изученной терминологии;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составлять инструкцию, записывать рассуждение;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665B1C" w:rsidRPr="00EB3439" w:rsidRDefault="00665B1C">
      <w:pPr>
        <w:spacing w:after="0" w:line="257" w:lineRule="auto"/>
        <w:ind w:left="120"/>
        <w:jc w:val="both"/>
        <w:rPr>
          <w:lang w:val="ru-RU"/>
        </w:rPr>
      </w:pP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Регулятивные универсальные учебные действия</w:t>
      </w: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 xml:space="preserve">Самоорганизация и самоконтроль: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самостоятельно выполнять прикидку и оценку результата измерений;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исправлять, прогнозировать ошибки и трудности в решении учебной задачи.</w:t>
      </w:r>
    </w:p>
    <w:p w:rsidR="00665B1C" w:rsidRPr="00EB3439" w:rsidRDefault="00984AA7">
      <w:pPr>
        <w:spacing w:after="0" w:line="257" w:lineRule="auto"/>
        <w:ind w:left="120"/>
        <w:jc w:val="both"/>
        <w:rPr>
          <w:lang w:val="ru-RU"/>
        </w:rPr>
      </w:pPr>
      <w:r w:rsidRPr="00EB3439">
        <w:rPr>
          <w:rFonts w:ascii="Times New Roman" w:hAnsi="Times New Roman"/>
          <w:b/>
          <w:color w:val="000000"/>
          <w:sz w:val="28"/>
          <w:lang w:val="ru-RU"/>
        </w:rPr>
        <w:t>Совместная деятельность: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665B1C" w:rsidRPr="00EB3439" w:rsidRDefault="00665B1C">
      <w:pPr>
        <w:rPr>
          <w:lang w:val="ru-RU"/>
        </w:rPr>
        <w:sectPr w:rsidR="00665B1C" w:rsidRPr="00EB3439">
          <w:pgSz w:w="11906" w:h="16383"/>
          <w:pgMar w:top="1134" w:right="850" w:bottom="1134" w:left="1701" w:header="720" w:footer="720" w:gutter="0"/>
          <w:cols w:space="720"/>
        </w:sectPr>
      </w:pPr>
    </w:p>
    <w:p w:rsidR="00665B1C" w:rsidRPr="00EB3439" w:rsidRDefault="00984AA7">
      <w:pPr>
        <w:spacing w:after="0" w:line="264" w:lineRule="auto"/>
        <w:ind w:left="120"/>
        <w:jc w:val="both"/>
        <w:rPr>
          <w:lang w:val="ru-RU"/>
        </w:rPr>
      </w:pPr>
      <w:bookmarkStart w:id="5" w:name="block-54487806"/>
      <w:bookmarkEnd w:id="4"/>
      <w:r w:rsidRPr="00EB3439">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665B1C" w:rsidRPr="00EB3439" w:rsidRDefault="00665B1C">
      <w:pPr>
        <w:spacing w:after="0" w:line="264" w:lineRule="auto"/>
        <w:ind w:left="120"/>
        <w:jc w:val="both"/>
        <w:rPr>
          <w:lang w:val="ru-RU"/>
        </w:rPr>
      </w:pPr>
    </w:p>
    <w:p w:rsidR="00665B1C" w:rsidRPr="00EB3439" w:rsidRDefault="00984AA7">
      <w:pPr>
        <w:spacing w:after="0" w:line="264" w:lineRule="auto"/>
        <w:ind w:left="120"/>
        <w:jc w:val="both"/>
        <w:rPr>
          <w:lang w:val="ru-RU"/>
        </w:rPr>
      </w:pPr>
      <w:r w:rsidRPr="00EB3439">
        <w:rPr>
          <w:rFonts w:ascii="Times New Roman" w:hAnsi="Times New Roman"/>
          <w:b/>
          <w:color w:val="000000"/>
          <w:sz w:val="28"/>
          <w:lang w:val="ru-RU"/>
        </w:rPr>
        <w:t>ЛИЧНОСТНЫЕ РЕЗУЛЬТАТЫ</w:t>
      </w:r>
    </w:p>
    <w:p w:rsidR="00665B1C" w:rsidRPr="00EB3439" w:rsidRDefault="00665B1C">
      <w:pPr>
        <w:spacing w:after="0" w:line="264" w:lineRule="auto"/>
        <w:ind w:left="120"/>
        <w:jc w:val="both"/>
        <w:rPr>
          <w:lang w:val="ru-RU"/>
        </w:rPr>
      </w:pP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осваивать навыки организации безопасного поведения в информационной среде;</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своих силах при решении поставленных задач, умение преодолевать трудности;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665B1C" w:rsidRPr="00EB3439" w:rsidRDefault="00665B1C">
      <w:pPr>
        <w:spacing w:after="0"/>
        <w:ind w:left="120"/>
        <w:jc w:val="both"/>
        <w:rPr>
          <w:lang w:val="ru-RU"/>
        </w:rPr>
      </w:pPr>
    </w:p>
    <w:p w:rsidR="00665B1C" w:rsidRPr="00EB3439" w:rsidRDefault="00984AA7">
      <w:pPr>
        <w:spacing w:after="0"/>
        <w:ind w:left="120"/>
        <w:jc w:val="both"/>
        <w:rPr>
          <w:lang w:val="ru-RU"/>
        </w:rPr>
      </w:pPr>
      <w:r w:rsidRPr="00EB3439">
        <w:rPr>
          <w:rFonts w:ascii="Times New Roman" w:hAnsi="Times New Roman"/>
          <w:b/>
          <w:color w:val="000000"/>
          <w:sz w:val="28"/>
          <w:lang w:val="ru-RU"/>
        </w:rPr>
        <w:t>МЕТАПРЕДМЕТНЫЕ РЕЗУЛЬТАТЫ</w:t>
      </w:r>
    </w:p>
    <w:p w:rsidR="00665B1C" w:rsidRPr="00EB3439" w:rsidRDefault="00665B1C">
      <w:pPr>
        <w:spacing w:after="0"/>
        <w:ind w:left="120"/>
        <w:jc w:val="both"/>
        <w:rPr>
          <w:lang w:val="ru-RU"/>
        </w:rPr>
      </w:pP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В результате изучения математики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Познавательные универсальные учебные действия</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Базовые логические действия:</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устанавливать связи и зависимости между математическими объектами («часть-целое», «причина-следствие», протяжённость);</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Базовые исследовательские действия:</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понимать и использовать математическую терминологию: различать, характеризовать, использовать для решения учебных и практических задач;</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применять изученные методы познания (измерение, моделирование, перебор вариантов).</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Работа с информацией:</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lastRenderedPageBreak/>
        <w:t>Коммуникативные универсальные учебные действия</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Общение:</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конструировать утверждения, проверять их истинность;</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использовать текст задания для объяснения способа и хода решения математической задачи;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комментировать процесс вычисления, построения, решения;</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объяснять полученный ответ с использованием изученной терминологии;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ориентироваться в алгоритмах: воспроизводить, дополнять, исправлять деформированные;</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самостоятельно составлять тексты заданий, аналогичные типовым изученным.</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Регулятивные универсальные учебные действия</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Самоорганизация:</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планировать действия по решению учебной задачи для получения результата;</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Самоконтроль:</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осуществлять контроль процесса и результата своей деятельности;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выбирать и при необходимости корректировать способы действий;</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оценивать рациональность своих действий, давать им качественную характеристику.</w:t>
      </w:r>
    </w:p>
    <w:p w:rsidR="00665B1C" w:rsidRPr="00EB3439" w:rsidRDefault="00984AA7">
      <w:pPr>
        <w:spacing w:after="0" w:line="269" w:lineRule="auto"/>
        <w:ind w:left="120"/>
        <w:jc w:val="both"/>
        <w:rPr>
          <w:lang w:val="ru-RU"/>
        </w:rPr>
      </w:pPr>
      <w:r w:rsidRPr="00EB3439">
        <w:rPr>
          <w:rFonts w:ascii="Times New Roman" w:hAnsi="Times New Roman"/>
          <w:b/>
          <w:color w:val="000000"/>
          <w:sz w:val="28"/>
          <w:lang w:val="ru-RU"/>
        </w:rPr>
        <w:t>Совместная деятельность:</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lastRenderedPageBreak/>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w:t>
      </w:r>
      <w:proofErr w:type="spellStart"/>
      <w:r w:rsidRPr="00EB3439">
        <w:rPr>
          <w:rFonts w:ascii="Times New Roman" w:hAnsi="Times New Roman"/>
          <w:color w:val="000000"/>
          <w:sz w:val="28"/>
          <w:lang w:val="ru-RU"/>
        </w:rPr>
        <w:t>контрпримеров</w:t>
      </w:r>
      <w:proofErr w:type="spellEnd"/>
      <w:r w:rsidRPr="00EB3439">
        <w:rPr>
          <w:rFonts w:ascii="Times New Roman" w:hAnsi="Times New Roman"/>
          <w:color w:val="000000"/>
          <w:sz w:val="28"/>
          <w:lang w:val="ru-RU"/>
        </w:rPr>
        <w:t>), согласовывать мнения в ходе поиска доказательств, выбора рационального способа, анализа информации;</w:t>
      </w:r>
    </w:p>
    <w:p w:rsidR="00665B1C" w:rsidRPr="00EB3439" w:rsidRDefault="00984AA7">
      <w:pPr>
        <w:spacing w:after="0" w:line="269" w:lineRule="auto"/>
        <w:ind w:firstLine="600"/>
        <w:jc w:val="both"/>
        <w:rPr>
          <w:lang w:val="ru-RU"/>
        </w:rPr>
      </w:pPr>
      <w:r w:rsidRPr="00EB3439">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665B1C" w:rsidRPr="00EB3439" w:rsidRDefault="00665B1C">
      <w:pPr>
        <w:spacing w:after="0"/>
        <w:ind w:left="120"/>
        <w:jc w:val="both"/>
        <w:rPr>
          <w:lang w:val="ru-RU"/>
        </w:rPr>
      </w:pPr>
    </w:p>
    <w:p w:rsidR="00665B1C" w:rsidRPr="00EB3439" w:rsidRDefault="00984AA7">
      <w:pPr>
        <w:spacing w:after="0"/>
        <w:ind w:left="120"/>
        <w:jc w:val="both"/>
        <w:rPr>
          <w:lang w:val="ru-RU"/>
        </w:rPr>
      </w:pPr>
      <w:r w:rsidRPr="00EB3439">
        <w:rPr>
          <w:rFonts w:ascii="Times New Roman" w:hAnsi="Times New Roman"/>
          <w:b/>
          <w:color w:val="000000"/>
          <w:sz w:val="28"/>
          <w:lang w:val="ru-RU"/>
        </w:rPr>
        <w:t>ПРЕДМЕТНЫЕ РЕЗУЛЬТАТЫ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 xml:space="preserve">К концу обучения в </w:t>
      </w:r>
      <w:r w:rsidRPr="00EB3439">
        <w:rPr>
          <w:rFonts w:ascii="Times New Roman" w:hAnsi="Times New Roman"/>
          <w:b/>
          <w:color w:val="000000"/>
          <w:sz w:val="28"/>
          <w:lang w:val="ru-RU"/>
        </w:rPr>
        <w:t>1 классе</w:t>
      </w:r>
      <w:r w:rsidRPr="00EB3439">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математике: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читать, записывать, сравнивать, упорядочивать числа от 0 до 20;</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пересчитывать различные объекты, устанавливать порядковый номер объекта;</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находить числа, большие или меньшие данного числа на заданное число;</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сравнивать объекты по длине, устанавливая между ними соотношение «длиннее-короче», «выше-ниже», «шире-уже»;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измерять длину отрезка (в см), чертить отрезок заданной длины;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различать число и цифру;</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устанавливать между объектами соотношения: «слева-справа», «спереди-сзади», между;</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сравнивать два объекта (числа, геометрические фигуры);</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распределять объекты на две группы по заданному основанию.</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lastRenderedPageBreak/>
        <w:t xml:space="preserve">К концу обучения во </w:t>
      </w:r>
      <w:r w:rsidRPr="00EB3439">
        <w:rPr>
          <w:rFonts w:ascii="Times New Roman" w:hAnsi="Times New Roman"/>
          <w:b/>
          <w:color w:val="000000"/>
          <w:sz w:val="28"/>
          <w:lang w:val="ru-RU"/>
        </w:rPr>
        <w:t>2 классе</w:t>
      </w:r>
      <w:r w:rsidRPr="00EB3439">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математике:</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читать, записывать, сравнивать, упорядочивать числа в пределах 100;</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находить число большее или меньшее данного числа на заданное число (в пределах 100), большее данного числа в заданное число раз (в пределах 20);</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665B1C" w:rsidRPr="00EB3439" w:rsidRDefault="00984AA7">
      <w:pPr>
        <w:spacing w:after="0" w:line="264" w:lineRule="auto"/>
        <w:ind w:firstLine="600"/>
        <w:jc w:val="both"/>
        <w:rPr>
          <w:lang w:val="ru-RU"/>
        </w:rPr>
      </w:pPr>
      <w:r w:rsidRPr="00EB3439">
        <w:rPr>
          <w:rFonts w:ascii="Times New Roman" w:hAnsi="Times New Roman"/>
          <w:color w:val="000000"/>
          <w:sz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неизвестный компонент сложения, вычитания;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величины длины, массы, времени, стоимости, устанавливая между ними соотношение «больше или меньше на»;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различать геометрические фигуры: прямой угол, ломаную, многоугольник;</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выполнять измерение длин реальных объектов с помощью линейки;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распознавать верные (истинные) и неверные (ложные) утверждения со словами «все», «каждый»;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проводить одно-</w:t>
      </w:r>
      <w:proofErr w:type="spellStart"/>
      <w:r w:rsidRPr="00EB3439">
        <w:rPr>
          <w:rFonts w:ascii="Times New Roman" w:hAnsi="Times New Roman"/>
          <w:color w:val="000000"/>
          <w:sz w:val="28"/>
          <w:lang w:val="ru-RU"/>
        </w:rPr>
        <w:t>двухшаговые</w:t>
      </w:r>
      <w:proofErr w:type="spellEnd"/>
      <w:r w:rsidRPr="00EB3439">
        <w:rPr>
          <w:rFonts w:ascii="Times New Roman" w:hAnsi="Times New Roman"/>
          <w:color w:val="000000"/>
          <w:sz w:val="28"/>
          <w:lang w:val="ru-RU"/>
        </w:rPr>
        <w:t xml:space="preserve"> логические рассуждения и делать выводы;</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находить закономерность в ряду объектов (чисел, геометрических фигур);</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группы объектов (находить общее, различное);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модели геометрических фигур в окружающем мире;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подбирать примеры, подтверждающие суждение, ответ;</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составлять (дополнять) текстовую задачу;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проверять правильность вычисления, измерения.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К концу обучения в </w:t>
      </w:r>
      <w:r w:rsidRPr="00EB3439">
        <w:rPr>
          <w:rFonts w:ascii="Times New Roman" w:hAnsi="Times New Roman"/>
          <w:b/>
          <w:color w:val="000000"/>
          <w:sz w:val="28"/>
          <w:lang w:val="ru-RU"/>
        </w:rPr>
        <w:t>3 классе</w:t>
      </w:r>
      <w:r w:rsidRPr="00EB3439">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математике: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читать, записывать, сравнивать, упорядочивать числа в пределах 1000;</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выполнять действия умножение и деление с числами 0 и 1;</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неизвестный компонент арифметического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сравнивать величины длины, площади, массы, времени, стоимости, устанавливая между ними соотношение «больше или меньше </w:t>
      </w:r>
      <w:proofErr w:type="gramStart"/>
      <w:r w:rsidRPr="00EB3439">
        <w:rPr>
          <w:rFonts w:ascii="Times New Roman" w:hAnsi="Times New Roman"/>
          <w:color w:val="000000"/>
          <w:sz w:val="28"/>
          <w:lang w:val="ru-RU"/>
        </w:rPr>
        <w:t>на</w:t>
      </w:r>
      <w:proofErr w:type="gramEnd"/>
      <w:r w:rsidRPr="00EB3439">
        <w:rPr>
          <w:rFonts w:ascii="Times New Roman" w:hAnsi="Times New Roman"/>
          <w:color w:val="000000"/>
          <w:sz w:val="28"/>
          <w:lang w:val="ru-RU"/>
        </w:rPr>
        <w:t xml:space="preserve"> или в»;</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называть, находить долю величины (половина, четверть);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величины, выраженные долями;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фигуры по площади (наложение, сопоставление числовых значений);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периметр прямоугольника (квадрата), площадь прямоугольника (квадрата);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формулировать утверждение (вывод), строить логические рассуждения (одно-</w:t>
      </w:r>
      <w:proofErr w:type="spellStart"/>
      <w:r w:rsidRPr="00EB3439">
        <w:rPr>
          <w:rFonts w:ascii="Times New Roman" w:hAnsi="Times New Roman"/>
          <w:color w:val="000000"/>
          <w:sz w:val="28"/>
          <w:lang w:val="ru-RU"/>
        </w:rPr>
        <w:t>двухшаговые</w:t>
      </w:r>
      <w:proofErr w:type="spellEnd"/>
      <w:r w:rsidRPr="00EB3439">
        <w:rPr>
          <w:rFonts w:ascii="Times New Roman" w:hAnsi="Times New Roman"/>
          <w:color w:val="000000"/>
          <w:sz w:val="28"/>
          <w:lang w:val="ru-RU"/>
        </w:rPr>
        <w:t>), в том числе с использованием изученных связок;</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классифицировать объекты по одному-двум признакам;</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сравнивать математические объекты (находить общее, различное, уникальное);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выбирать верное решение математической задачи.</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К концу обучения в </w:t>
      </w:r>
      <w:r w:rsidRPr="00EB3439">
        <w:rPr>
          <w:rFonts w:ascii="Times New Roman" w:hAnsi="Times New Roman"/>
          <w:b/>
          <w:color w:val="000000"/>
          <w:sz w:val="28"/>
          <w:lang w:val="ru-RU"/>
        </w:rPr>
        <w:t>4 классе</w:t>
      </w:r>
      <w:r w:rsidRPr="00EB3439">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математике: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читать, записывать, сравнивать, упорядочивать многозначные числа;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lastRenderedPageBreak/>
        <w:t>находить долю величины, величину по ее доле;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находить неизвестный компонент арифметического действия;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путем, между производительностью, временем и объёмом работы;</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двух-трех прямоугольников (квадратов);</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распознавать верные (истинные) и неверные (ложные) утверждения, приводить пример, </w:t>
      </w:r>
      <w:proofErr w:type="spellStart"/>
      <w:r w:rsidRPr="00EB3439">
        <w:rPr>
          <w:rFonts w:ascii="Times New Roman" w:hAnsi="Times New Roman"/>
          <w:color w:val="000000"/>
          <w:sz w:val="28"/>
          <w:lang w:val="ru-RU"/>
        </w:rPr>
        <w:t>контрпример</w:t>
      </w:r>
      <w:proofErr w:type="spellEnd"/>
      <w:r w:rsidRPr="00EB3439">
        <w:rPr>
          <w:rFonts w:ascii="Times New Roman" w:hAnsi="Times New Roman"/>
          <w:color w:val="000000"/>
          <w:sz w:val="28"/>
          <w:lang w:val="ru-RU"/>
        </w:rPr>
        <w:t xml:space="preserve">; </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формулировать утверждение (вывод), строить логические рассуждения (двух-</w:t>
      </w:r>
      <w:proofErr w:type="spellStart"/>
      <w:r w:rsidRPr="00EB3439">
        <w:rPr>
          <w:rFonts w:ascii="Times New Roman" w:hAnsi="Times New Roman"/>
          <w:color w:val="000000"/>
          <w:sz w:val="28"/>
          <w:lang w:val="ru-RU"/>
        </w:rPr>
        <w:t>трёхшаговые</w:t>
      </w:r>
      <w:proofErr w:type="spellEnd"/>
      <w:r w:rsidRPr="00EB3439">
        <w:rPr>
          <w:rFonts w:ascii="Times New Roman" w:hAnsi="Times New Roman"/>
          <w:color w:val="000000"/>
          <w:sz w:val="28"/>
          <w:lang w:val="ru-RU"/>
        </w:rPr>
        <w:t>);</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 xml:space="preserve">извлекать и использовать для выполнения заданий и решения задач информацию, представленную на простейших столбчатых диаграммах, в </w:t>
      </w:r>
      <w:r w:rsidRPr="00EB3439">
        <w:rPr>
          <w:rFonts w:ascii="Times New Roman" w:hAnsi="Times New Roman"/>
          <w:color w:val="000000"/>
          <w:sz w:val="28"/>
          <w:lang w:val="ru-RU"/>
        </w:rPr>
        <w:lastRenderedPageBreak/>
        <w:t>таблицах с данными о реальных процессах и явлениях окружающего мира (например, календарь, расписание), в предметах повседневной жизни (например, счет, меню, прайс-лист, объявление);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заполнять данными предложенную таблицу, столбчатую диаграмму;</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составлять модель текстовой задачи, числовое выражение;</w:t>
      </w:r>
    </w:p>
    <w:p w:rsidR="00665B1C" w:rsidRPr="00EB3439" w:rsidRDefault="00984AA7">
      <w:pPr>
        <w:spacing w:after="0" w:line="257" w:lineRule="auto"/>
        <w:ind w:firstLine="600"/>
        <w:jc w:val="both"/>
        <w:rPr>
          <w:lang w:val="ru-RU"/>
        </w:rPr>
      </w:pPr>
      <w:r w:rsidRPr="00EB3439">
        <w:rPr>
          <w:rFonts w:ascii="Times New Roman" w:hAnsi="Times New Roman"/>
          <w:color w:val="000000"/>
          <w:sz w:val="28"/>
          <w:lang w:val="ru-RU"/>
        </w:rPr>
        <w:t>выбирать рациональное решение задачи, находить все верные решения из предложенных.</w:t>
      </w:r>
    </w:p>
    <w:p w:rsidR="00665B1C" w:rsidRPr="00EB3439" w:rsidRDefault="00665B1C">
      <w:pPr>
        <w:rPr>
          <w:lang w:val="ru-RU"/>
        </w:rPr>
        <w:sectPr w:rsidR="00665B1C" w:rsidRPr="00EB3439">
          <w:pgSz w:w="11906" w:h="16383"/>
          <w:pgMar w:top="1134" w:right="850" w:bottom="1134" w:left="1701" w:header="720" w:footer="720" w:gutter="0"/>
          <w:cols w:space="720"/>
        </w:sectPr>
      </w:pPr>
    </w:p>
    <w:p w:rsidR="00665B1C" w:rsidRDefault="00984AA7">
      <w:pPr>
        <w:spacing w:after="0"/>
        <w:ind w:left="120"/>
      </w:pPr>
      <w:bookmarkStart w:id="6" w:name="block-54487807"/>
      <w:bookmarkEnd w:id="5"/>
      <w:r w:rsidRPr="00EB3439">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65B1C" w:rsidRDefault="00984AA7">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7"/>
        <w:gridCol w:w="4644"/>
        <w:gridCol w:w="1535"/>
        <w:gridCol w:w="1841"/>
        <w:gridCol w:w="1910"/>
        <w:gridCol w:w="2646"/>
      </w:tblGrid>
      <w:tr w:rsidR="00665B1C">
        <w:trPr>
          <w:trHeight w:val="144"/>
          <w:tblCellSpacing w:w="20" w:type="nil"/>
        </w:trPr>
        <w:tc>
          <w:tcPr>
            <w:tcW w:w="501" w:type="dxa"/>
            <w:vMerge w:val="restart"/>
            <w:tcMar>
              <w:top w:w="50" w:type="dxa"/>
              <w:left w:w="100" w:type="dxa"/>
            </w:tcMar>
            <w:vAlign w:val="center"/>
          </w:tcPr>
          <w:p w:rsidR="00665B1C" w:rsidRDefault="00984AA7">
            <w:pPr>
              <w:spacing w:after="0"/>
              <w:ind w:left="135"/>
            </w:pPr>
            <w:r>
              <w:rPr>
                <w:rFonts w:ascii="Times New Roman" w:hAnsi="Times New Roman"/>
                <w:b/>
                <w:color w:val="000000"/>
                <w:sz w:val="24"/>
              </w:rPr>
              <w:t xml:space="preserve">№ п/п </w:t>
            </w:r>
          </w:p>
          <w:p w:rsidR="00665B1C" w:rsidRDefault="00665B1C">
            <w:pPr>
              <w:spacing w:after="0"/>
              <w:ind w:left="135"/>
            </w:pPr>
          </w:p>
        </w:tc>
        <w:tc>
          <w:tcPr>
            <w:tcW w:w="2992"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65B1C" w:rsidRDefault="00665B1C">
            <w:pPr>
              <w:spacing w:after="0"/>
              <w:ind w:left="135"/>
            </w:pPr>
          </w:p>
        </w:tc>
        <w:tc>
          <w:tcPr>
            <w:tcW w:w="0" w:type="auto"/>
            <w:gridSpan w:val="3"/>
            <w:tcMar>
              <w:top w:w="50" w:type="dxa"/>
              <w:left w:w="100" w:type="dxa"/>
            </w:tcMar>
            <w:vAlign w:val="center"/>
          </w:tcPr>
          <w:p w:rsidR="00665B1C" w:rsidRDefault="00984AA7">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46"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5B1C" w:rsidRDefault="00665B1C">
            <w:pPr>
              <w:spacing w:after="0"/>
              <w:ind w:left="135"/>
            </w:pPr>
          </w:p>
        </w:tc>
      </w:tr>
      <w:tr w:rsidR="00665B1C">
        <w:trPr>
          <w:trHeight w:val="144"/>
          <w:tblCellSpacing w:w="20" w:type="nil"/>
        </w:trPr>
        <w:tc>
          <w:tcPr>
            <w:tcW w:w="0" w:type="auto"/>
            <w:vMerge/>
            <w:tcBorders>
              <w:top w:val="nil"/>
            </w:tcBorders>
            <w:tcMar>
              <w:top w:w="50" w:type="dxa"/>
              <w:left w:w="100" w:type="dxa"/>
            </w:tcMar>
          </w:tcPr>
          <w:p w:rsidR="00665B1C" w:rsidRDefault="00665B1C"/>
        </w:tc>
        <w:tc>
          <w:tcPr>
            <w:tcW w:w="0" w:type="auto"/>
            <w:vMerge/>
            <w:tcBorders>
              <w:top w:val="nil"/>
            </w:tcBorders>
            <w:tcMar>
              <w:top w:w="50" w:type="dxa"/>
              <w:left w:w="100" w:type="dxa"/>
            </w:tcMar>
          </w:tcPr>
          <w:p w:rsidR="00665B1C" w:rsidRDefault="00665B1C"/>
        </w:tc>
        <w:tc>
          <w:tcPr>
            <w:tcW w:w="977"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5B1C" w:rsidRDefault="00665B1C">
            <w:pPr>
              <w:spacing w:after="0"/>
              <w:ind w:left="135"/>
            </w:pPr>
          </w:p>
        </w:tc>
        <w:tc>
          <w:tcPr>
            <w:tcW w:w="1699"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1787"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0" w:type="auto"/>
            <w:vMerge/>
            <w:tcBorders>
              <w:top w:val="nil"/>
            </w:tcBorders>
            <w:tcMar>
              <w:top w:w="50" w:type="dxa"/>
              <w:left w:w="100" w:type="dxa"/>
            </w:tcMa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1.1</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Числа</w:t>
            </w:r>
            <w:proofErr w:type="spellEnd"/>
            <w:r>
              <w:rPr>
                <w:rFonts w:ascii="Times New Roman" w:hAnsi="Times New Roman"/>
                <w:color w:val="000000"/>
                <w:sz w:val="24"/>
              </w:rPr>
              <w:t xml:space="preserve"> </w:t>
            </w:r>
            <w:proofErr w:type="spellStart"/>
            <w:r>
              <w:rPr>
                <w:rFonts w:ascii="Times New Roman" w:hAnsi="Times New Roman"/>
                <w:color w:val="000000"/>
                <w:sz w:val="24"/>
              </w:rPr>
              <w:t>от</w:t>
            </w:r>
            <w:proofErr w:type="spellEnd"/>
            <w:r>
              <w:rPr>
                <w:rFonts w:ascii="Times New Roman" w:hAnsi="Times New Roman"/>
                <w:color w:val="000000"/>
                <w:sz w:val="24"/>
              </w:rPr>
              <w:t xml:space="preserve"> 1 </w:t>
            </w:r>
            <w:proofErr w:type="spellStart"/>
            <w:r>
              <w:rPr>
                <w:rFonts w:ascii="Times New Roman" w:hAnsi="Times New Roman"/>
                <w:color w:val="000000"/>
                <w:sz w:val="24"/>
              </w:rPr>
              <w:t>до</w:t>
            </w:r>
            <w:proofErr w:type="spellEnd"/>
            <w:r>
              <w:rPr>
                <w:rFonts w:ascii="Times New Roman" w:hAnsi="Times New Roman"/>
                <w:color w:val="000000"/>
                <w:sz w:val="24"/>
              </w:rPr>
              <w:t xml:space="preserve"> 9</w:t>
            </w:r>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1.2</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Числа</w:t>
            </w:r>
            <w:proofErr w:type="spellEnd"/>
            <w:r>
              <w:rPr>
                <w:rFonts w:ascii="Times New Roman" w:hAnsi="Times New Roman"/>
                <w:color w:val="000000"/>
                <w:sz w:val="24"/>
              </w:rPr>
              <w:t xml:space="preserve"> </w:t>
            </w:r>
            <w:proofErr w:type="spellStart"/>
            <w:r>
              <w:rPr>
                <w:rFonts w:ascii="Times New Roman" w:hAnsi="Times New Roman"/>
                <w:color w:val="000000"/>
                <w:sz w:val="24"/>
              </w:rPr>
              <w:t>от</w:t>
            </w:r>
            <w:proofErr w:type="spellEnd"/>
            <w:r>
              <w:rPr>
                <w:rFonts w:ascii="Times New Roman" w:hAnsi="Times New Roman"/>
                <w:color w:val="000000"/>
                <w:sz w:val="24"/>
              </w:rPr>
              <w:t xml:space="preserve"> 0 </w:t>
            </w:r>
            <w:proofErr w:type="spellStart"/>
            <w:r>
              <w:rPr>
                <w:rFonts w:ascii="Times New Roman" w:hAnsi="Times New Roman"/>
                <w:color w:val="000000"/>
                <w:sz w:val="24"/>
              </w:rPr>
              <w:t>до</w:t>
            </w:r>
            <w:proofErr w:type="spellEnd"/>
            <w:r>
              <w:rPr>
                <w:rFonts w:ascii="Times New Roman" w:hAnsi="Times New Roman"/>
                <w:color w:val="000000"/>
                <w:sz w:val="24"/>
              </w:rPr>
              <w:t xml:space="preserve"> 10</w:t>
            </w:r>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1.3</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Числа</w:t>
            </w:r>
            <w:proofErr w:type="spellEnd"/>
            <w:r>
              <w:rPr>
                <w:rFonts w:ascii="Times New Roman" w:hAnsi="Times New Roman"/>
                <w:color w:val="000000"/>
                <w:sz w:val="24"/>
              </w:rPr>
              <w:t xml:space="preserve"> </w:t>
            </w:r>
            <w:proofErr w:type="spellStart"/>
            <w:r>
              <w:rPr>
                <w:rFonts w:ascii="Times New Roman" w:hAnsi="Times New Roman"/>
                <w:color w:val="000000"/>
                <w:sz w:val="24"/>
              </w:rPr>
              <w:t>от</w:t>
            </w:r>
            <w:proofErr w:type="spellEnd"/>
            <w:r>
              <w:rPr>
                <w:rFonts w:ascii="Times New Roman" w:hAnsi="Times New Roman"/>
                <w:color w:val="000000"/>
                <w:sz w:val="24"/>
              </w:rPr>
              <w:t xml:space="preserve"> 11 </w:t>
            </w:r>
            <w:proofErr w:type="spellStart"/>
            <w:r>
              <w:rPr>
                <w:rFonts w:ascii="Times New Roman" w:hAnsi="Times New Roman"/>
                <w:color w:val="000000"/>
                <w:sz w:val="24"/>
              </w:rPr>
              <w:t>до</w:t>
            </w:r>
            <w:proofErr w:type="spellEnd"/>
            <w:r>
              <w:rPr>
                <w:rFonts w:ascii="Times New Roman" w:hAnsi="Times New Roman"/>
                <w:color w:val="000000"/>
                <w:sz w:val="24"/>
              </w:rPr>
              <w:t xml:space="preserve"> 20</w:t>
            </w:r>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1.4</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Длина</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длины</w:t>
            </w:r>
            <w:proofErr w:type="spellEnd"/>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2.1</w:t>
            </w:r>
          </w:p>
        </w:tc>
        <w:tc>
          <w:tcPr>
            <w:tcW w:w="2992" w:type="dxa"/>
            <w:tcMar>
              <w:top w:w="50" w:type="dxa"/>
              <w:left w:w="100" w:type="dxa"/>
            </w:tcMar>
            <w:vAlign w:val="center"/>
          </w:tcPr>
          <w:p w:rsidR="00665B1C" w:rsidRPr="00EB3439" w:rsidRDefault="00984AA7">
            <w:pPr>
              <w:spacing w:after="0"/>
              <w:ind w:left="135"/>
              <w:rPr>
                <w:lang w:val="ru-RU"/>
              </w:rPr>
            </w:pPr>
            <w:r w:rsidRPr="00EB3439">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665B1C" w:rsidRDefault="00984AA7">
            <w:pPr>
              <w:spacing w:after="0"/>
              <w:ind w:left="135"/>
              <w:jc w:val="center"/>
            </w:pPr>
            <w:r w:rsidRPr="00EB3439">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2.2</w:t>
            </w:r>
          </w:p>
        </w:tc>
        <w:tc>
          <w:tcPr>
            <w:tcW w:w="2992"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3.1</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Текстовые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665B1C" w:rsidRDefault="00665B1C"/>
        </w:tc>
      </w:tr>
      <w:tr w:rsidR="00665B1C" w:rsidRPr="001B6F5A">
        <w:trPr>
          <w:trHeight w:val="144"/>
          <w:tblCellSpacing w:w="20" w:type="nil"/>
        </w:trPr>
        <w:tc>
          <w:tcPr>
            <w:tcW w:w="0" w:type="auto"/>
            <w:gridSpan w:val="6"/>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b/>
                <w:color w:val="000000"/>
                <w:sz w:val="24"/>
                <w:lang w:val="ru-RU"/>
              </w:rPr>
              <w:t>Раздел 4.</w:t>
            </w:r>
            <w:r w:rsidRPr="008C11C2">
              <w:rPr>
                <w:rFonts w:ascii="Times New Roman" w:hAnsi="Times New Roman"/>
                <w:color w:val="000000"/>
                <w:sz w:val="24"/>
                <w:lang w:val="ru-RU"/>
              </w:rPr>
              <w:t xml:space="preserve"> </w:t>
            </w:r>
            <w:r w:rsidRPr="008C11C2">
              <w:rPr>
                <w:rFonts w:ascii="Times New Roman" w:hAnsi="Times New Roman"/>
                <w:b/>
                <w:color w:val="000000"/>
                <w:sz w:val="24"/>
                <w:lang w:val="ru-RU"/>
              </w:rPr>
              <w:t>Пространственные отношения и геометрические фигуры</w:t>
            </w:r>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4.1</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Пространственные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отношения</w:t>
            </w:r>
            <w:proofErr w:type="spellEnd"/>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4.2</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lastRenderedPageBreak/>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5.1</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Характеристика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объекта</w:t>
            </w:r>
            <w:proofErr w:type="spellEnd"/>
            <w:r>
              <w:rPr>
                <w:rFonts w:ascii="Times New Roman" w:hAnsi="Times New Roman"/>
                <w:color w:val="000000"/>
                <w:sz w:val="24"/>
              </w:rPr>
              <w:t xml:space="preserve">, </w:t>
            </w:r>
            <w:proofErr w:type="spellStart"/>
            <w:r>
              <w:rPr>
                <w:rFonts w:ascii="Times New Roman" w:hAnsi="Times New Roman"/>
                <w:color w:val="000000"/>
                <w:sz w:val="24"/>
              </w:rPr>
              <w:t>группы</w:t>
            </w:r>
            <w:proofErr w:type="spellEnd"/>
            <w:r>
              <w:rPr>
                <w:rFonts w:ascii="Times New Roman" w:hAnsi="Times New Roman"/>
                <w:color w:val="000000"/>
                <w:sz w:val="24"/>
              </w:rPr>
              <w:t xml:space="preserve"> </w:t>
            </w:r>
            <w:proofErr w:type="spellStart"/>
            <w:r>
              <w:rPr>
                <w:rFonts w:ascii="Times New Roman" w:hAnsi="Times New Roman"/>
                <w:color w:val="000000"/>
                <w:sz w:val="24"/>
              </w:rPr>
              <w:t>объектов</w:t>
            </w:r>
            <w:proofErr w:type="spellEnd"/>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501" w:type="dxa"/>
            <w:tcMar>
              <w:top w:w="50" w:type="dxa"/>
              <w:left w:w="100" w:type="dxa"/>
            </w:tcMar>
            <w:vAlign w:val="center"/>
          </w:tcPr>
          <w:p w:rsidR="00665B1C" w:rsidRDefault="00984AA7">
            <w:pPr>
              <w:spacing w:after="0"/>
            </w:pPr>
            <w:r>
              <w:rPr>
                <w:rFonts w:ascii="Times New Roman" w:hAnsi="Times New Roman"/>
                <w:color w:val="000000"/>
                <w:sz w:val="24"/>
              </w:rPr>
              <w:t>5.2</w:t>
            </w:r>
          </w:p>
        </w:tc>
        <w:tc>
          <w:tcPr>
            <w:tcW w:w="2992"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Таблицы</w:t>
            </w:r>
            <w:proofErr w:type="spellEnd"/>
          </w:p>
        </w:tc>
        <w:tc>
          <w:tcPr>
            <w:tcW w:w="97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35"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665B1C" w:rsidRDefault="00665B1C">
            <w:pPr>
              <w:spacing w:after="0"/>
              <w:ind w:left="135"/>
              <w:jc w:val="center"/>
            </w:pPr>
          </w:p>
        </w:tc>
        <w:tc>
          <w:tcPr>
            <w:tcW w:w="1787" w:type="dxa"/>
            <w:tcMar>
              <w:top w:w="50" w:type="dxa"/>
              <w:left w:w="100" w:type="dxa"/>
            </w:tcMar>
            <w:vAlign w:val="center"/>
          </w:tcPr>
          <w:p w:rsidR="00665B1C" w:rsidRDefault="00665B1C">
            <w:pPr>
              <w:spacing w:after="0"/>
              <w:ind w:left="135"/>
              <w:jc w:val="center"/>
            </w:pPr>
          </w:p>
        </w:tc>
        <w:tc>
          <w:tcPr>
            <w:tcW w:w="2646"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665B1C" w:rsidRDefault="00665B1C"/>
        </w:tc>
      </w:tr>
    </w:tbl>
    <w:p w:rsidR="00665B1C" w:rsidRDefault="00665B1C">
      <w:pPr>
        <w:sectPr w:rsidR="00665B1C">
          <w:pgSz w:w="16383" w:h="11906" w:orient="landscape"/>
          <w:pgMar w:top="1134" w:right="850" w:bottom="1134" w:left="1701" w:header="720" w:footer="720" w:gutter="0"/>
          <w:cols w:space="720"/>
        </w:sectPr>
      </w:pPr>
    </w:p>
    <w:p w:rsidR="00665B1C" w:rsidRDefault="00984AA7">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58"/>
        <w:gridCol w:w="4788"/>
        <w:gridCol w:w="1541"/>
        <w:gridCol w:w="1841"/>
        <w:gridCol w:w="1910"/>
        <w:gridCol w:w="2702"/>
      </w:tblGrid>
      <w:tr w:rsidR="00665B1C">
        <w:trPr>
          <w:trHeight w:val="144"/>
          <w:tblCellSpacing w:w="20" w:type="nil"/>
        </w:trPr>
        <w:tc>
          <w:tcPr>
            <w:tcW w:w="520" w:type="dxa"/>
            <w:vMerge w:val="restart"/>
            <w:tcMar>
              <w:top w:w="50" w:type="dxa"/>
              <w:left w:w="100" w:type="dxa"/>
            </w:tcMar>
            <w:vAlign w:val="center"/>
          </w:tcPr>
          <w:p w:rsidR="00665B1C" w:rsidRDefault="00984AA7">
            <w:pPr>
              <w:spacing w:after="0"/>
              <w:ind w:left="135"/>
            </w:pPr>
            <w:r>
              <w:rPr>
                <w:rFonts w:ascii="Times New Roman" w:hAnsi="Times New Roman"/>
                <w:b/>
                <w:color w:val="000000"/>
                <w:sz w:val="24"/>
              </w:rPr>
              <w:t xml:space="preserve">№ п/п </w:t>
            </w:r>
          </w:p>
          <w:p w:rsidR="00665B1C" w:rsidRDefault="00665B1C">
            <w:pPr>
              <w:spacing w:after="0"/>
              <w:ind w:left="135"/>
            </w:pPr>
          </w:p>
        </w:tc>
        <w:tc>
          <w:tcPr>
            <w:tcW w:w="2640"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65B1C" w:rsidRDefault="00665B1C">
            <w:pPr>
              <w:spacing w:after="0"/>
              <w:ind w:left="135"/>
            </w:pPr>
          </w:p>
        </w:tc>
        <w:tc>
          <w:tcPr>
            <w:tcW w:w="0" w:type="auto"/>
            <w:gridSpan w:val="3"/>
            <w:tcMar>
              <w:top w:w="50" w:type="dxa"/>
              <w:left w:w="100" w:type="dxa"/>
            </w:tcMar>
            <w:vAlign w:val="center"/>
          </w:tcPr>
          <w:p w:rsidR="00665B1C" w:rsidRDefault="00984AA7">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5B1C" w:rsidRDefault="00665B1C">
            <w:pPr>
              <w:spacing w:after="0"/>
              <w:ind w:left="135"/>
            </w:pPr>
          </w:p>
        </w:tc>
      </w:tr>
      <w:tr w:rsidR="00665B1C">
        <w:trPr>
          <w:trHeight w:val="144"/>
          <w:tblCellSpacing w:w="20" w:type="nil"/>
        </w:trPr>
        <w:tc>
          <w:tcPr>
            <w:tcW w:w="0" w:type="auto"/>
            <w:vMerge/>
            <w:tcBorders>
              <w:top w:val="nil"/>
            </w:tcBorders>
            <w:tcMar>
              <w:top w:w="50" w:type="dxa"/>
              <w:left w:w="100" w:type="dxa"/>
            </w:tcMar>
          </w:tcPr>
          <w:p w:rsidR="00665B1C" w:rsidRDefault="00665B1C"/>
        </w:tc>
        <w:tc>
          <w:tcPr>
            <w:tcW w:w="0" w:type="auto"/>
            <w:vMerge/>
            <w:tcBorders>
              <w:top w:val="nil"/>
            </w:tcBorders>
            <w:tcMar>
              <w:top w:w="50" w:type="dxa"/>
              <w:left w:w="100" w:type="dxa"/>
            </w:tcMar>
          </w:tcPr>
          <w:p w:rsidR="00665B1C" w:rsidRDefault="00665B1C"/>
        </w:tc>
        <w:tc>
          <w:tcPr>
            <w:tcW w:w="1011"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5B1C" w:rsidRDefault="00665B1C">
            <w:pPr>
              <w:spacing w:after="0"/>
              <w:ind w:left="135"/>
            </w:pPr>
          </w:p>
        </w:tc>
        <w:tc>
          <w:tcPr>
            <w:tcW w:w="1738"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1823"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0" w:type="auto"/>
            <w:vMerge/>
            <w:tcBorders>
              <w:top w:val="nil"/>
            </w:tcBorders>
            <w:tcMar>
              <w:top w:w="50" w:type="dxa"/>
              <w:left w:w="100" w:type="dxa"/>
            </w:tcMa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1.1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Числа</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1.2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2.1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Сложение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вычитание</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2.2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Умножение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деление</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2.3</w:t>
            </w:r>
          </w:p>
        </w:tc>
        <w:tc>
          <w:tcPr>
            <w:tcW w:w="2640"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3.1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Текстовые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665B1C" w:rsidRDefault="00665B1C"/>
        </w:tc>
      </w:tr>
      <w:tr w:rsidR="00665B1C" w:rsidRPr="001B6F5A">
        <w:trPr>
          <w:trHeight w:val="144"/>
          <w:tblCellSpacing w:w="20" w:type="nil"/>
        </w:trPr>
        <w:tc>
          <w:tcPr>
            <w:tcW w:w="0" w:type="auto"/>
            <w:gridSpan w:val="6"/>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b/>
                <w:color w:val="000000"/>
                <w:sz w:val="24"/>
                <w:lang w:val="ru-RU"/>
              </w:rPr>
              <w:t>Раздел 4.</w:t>
            </w:r>
            <w:r w:rsidRPr="008C11C2">
              <w:rPr>
                <w:rFonts w:ascii="Times New Roman" w:hAnsi="Times New Roman"/>
                <w:color w:val="000000"/>
                <w:sz w:val="24"/>
                <w:lang w:val="ru-RU"/>
              </w:rPr>
              <w:t xml:space="preserve"> </w:t>
            </w:r>
            <w:r w:rsidRPr="008C11C2">
              <w:rPr>
                <w:rFonts w:ascii="Times New Roman" w:hAnsi="Times New Roman"/>
                <w:b/>
                <w:color w:val="000000"/>
                <w:sz w:val="24"/>
                <w:lang w:val="ru-RU"/>
              </w:rPr>
              <w:t>Пространственные отношения и геометрические фигуры</w:t>
            </w: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4.1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4.2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lastRenderedPageBreak/>
              <w:t>5.1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665B1C">
            <w:pPr>
              <w:spacing w:after="0"/>
              <w:ind w:left="135"/>
            </w:pPr>
          </w:p>
        </w:tc>
      </w:tr>
      <w:tr w:rsidR="00665B1C">
        <w:trPr>
          <w:trHeight w:val="144"/>
          <w:tblCellSpacing w:w="20" w:type="nil"/>
        </w:trPr>
        <w:tc>
          <w:tcPr>
            <w:tcW w:w="0" w:type="auto"/>
            <w:gridSpan w:val="2"/>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665B1C" w:rsidRDefault="00665B1C"/>
        </w:tc>
      </w:tr>
    </w:tbl>
    <w:p w:rsidR="00665B1C" w:rsidRDefault="00665B1C">
      <w:pPr>
        <w:sectPr w:rsidR="00665B1C">
          <w:pgSz w:w="16383" w:h="11906" w:orient="landscape"/>
          <w:pgMar w:top="1134" w:right="850" w:bottom="1134" w:left="1701" w:header="720" w:footer="720" w:gutter="0"/>
          <w:cols w:space="720"/>
        </w:sectPr>
      </w:pPr>
    </w:p>
    <w:p w:rsidR="00665B1C" w:rsidRDefault="00984AA7">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58"/>
        <w:gridCol w:w="4786"/>
        <w:gridCol w:w="1542"/>
        <w:gridCol w:w="1841"/>
        <w:gridCol w:w="1910"/>
        <w:gridCol w:w="2703"/>
      </w:tblGrid>
      <w:tr w:rsidR="00665B1C">
        <w:trPr>
          <w:trHeight w:val="144"/>
          <w:tblCellSpacing w:w="20" w:type="nil"/>
        </w:trPr>
        <w:tc>
          <w:tcPr>
            <w:tcW w:w="520" w:type="dxa"/>
            <w:vMerge w:val="restart"/>
            <w:tcMar>
              <w:top w:w="50" w:type="dxa"/>
              <w:left w:w="100" w:type="dxa"/>
            </w:tcMar>
            <w:vAlign w:val="center"/>
          </w:tcPr>
          <w:p w:rsidR="00665B1C" w:rsidRDefault="00984AA7">
            <w:pPr>
              <w:spacing w:after="0"/>
              <w:ind w:left="135"/>
            </w:pPr>
            <w:r>
              <w:rPr>
                <w:rFonts w:ascii="Times New Roman" w:hAnsi="Times New Roman"/>
                <w:b/>
                <w:color w:val="000000"/>
                <w:sz w:val="24"/>
              </w:rPr>
              <w:t xml:space="preserve">№ п/п </w:t>
            </w:r>
          </w:p>
          <w:p w:rsidR="00665B1C" w:rsidRDefault="00665B1C">
            <w:pPr>
              <w:spacing w:after="0"/>
              <w:ind w:left="135"/>
            </w:pPr>
          </w:p>
        </w:tc>
        <w:tc>
          <w:tcPr>
            <w:tcW w:w="2640"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65B1C" w:rsidRDefault="00665B1C">
            <w:pPr>
              <w:spacing w:after="0"/>
              <w:ind w:left="135"/>
            </w:pPr>
          </w:p>
        </w:tc>
        <w:tc>
          <w:tcPr>
            <w:tcW w:w="0" w:type="auto"/>
            <w:gridSpan w:val="3"/>
            <w:tcMar>
              <w:top w:w="50" w:type="dxa"/>
              <w:left w:w="100" w:type="dxa"/>
            </w:tcMar>
            <w:vAlign w:val="center"/>
          </w:tcPr>
          <w:p w:rsidR="00665B1C" w:rsidRDefault="00984AA7">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5B1C" w:rsidRDefault="00665B1C">
            <w:pPr>
              <w:spacing w:after="0"/>
              <w:ind w:left="135"/>
            </w:pPr>
          </w:p>
        </w:tc>
      </w:tr>
      <w:tr w:rsidR="00665B1C">
        <w:trPr>
          <w:trHeight w:val="144"/>
          <w:tblCellSpacing w:w="20" w:type="nil"/>
        </w:trPr>
        <w:tc>
          <w:tcPr>
            <w:tcW w:w="0" w:type="auto"/>
            <w:vMerge/>
            <w:tcBorders>
              <w:top w:val="nil"/>
            </w:tcBorders>
            <w:tcMar>
              <w:top w:w="50" w:type="dxa"/>
              <w:left w:w="100" w:type="dxa"/>
            </w:tcMar>
          </w:tcPr>
          <w:p w:rsidR="00665B1C" w:rsidRDefault="00665B1C"/>
        </w:tc>
        <w:tc>
          <w:tcPr>
            <w:tcW w:w="0" w:type="auto"/>
            <w:vMerge/>
            <w:tcBorders>
              <w:top w:val="nil"/>
            </w:tcBorders>
            <w:tcMar>
              <w:top w:w="50" w:type="dxa"/>
              <w:left w:w="100" w:type="dxa"/>
            </w:tcMar>
          </w:tcPr>
          <w:p w:rsidR="00665B1C" w:rsidRDefault="00665B1C"/>
        </w:tc>
        <w:tc>
          <w:tcPr>
            <w:tcW w:w="1011"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5B1C" w:rsidRDefault="00665B1C">
            <w:pPr>
              <w:spacing w:after="0"/>
              <w:ind w:left="135"/>
            </w:pPr>
          </w:p>
        </w:tc>
        <w:tc>
          <w:tcPr>
            <w:tcW w:w="1738"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1823"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0" w:type="auto"/>
            <w:vMerge/>
            <w:tcBorders>
              <w:top w:val="nil"/>
            </w:tcBorders>
            <w:tcMar>
              <w:top w:w="50" w:type="dxa"/>
              <w:left w:w="100" w:type="dxa"/>
            </w:tcMa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1.1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Числа</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1.2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2.1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Вычисления</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2.2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выражения</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3.1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с </w:t>
            </w:r>
            <w:proofErr w:type="spellStart"/>
            <w:r>
              <w:rPr>
                <w:rFonts w:ascii="Times New Roman" w:hAnsi="Times New Roman"/>
                <w:color w:val="000000"/>
                <w:sz w:val="24"/>
              </w:rPr>
              <w:t>текстовой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задачей</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3.2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665B1C" w:rsidRDefault="00665B1C"/>
        </w:tc>
      </w:tr>
      <w:tr w:rsidR="00665B1C" w:rsidRPr="001B6F5A">
        <w:trPr>
          <w:trHeight w:val="144"/>
          <w:tblCellSpacing w:w="20" w:type="nil"/>
        </w:trPr>
        <w:tc>
          <w:tcPr>
            <w:tcW w:w="0" w:type="auto"/>
            <w:gridSpan w:val="6"/>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b/>
                <w:color w:val="000000"/>
                <w:sz w:val="24"/>
                <w:lang w:val="ru-RU"/>
              </w:rPr>
              <w:t>Раздел 4.</w:t>
            </w:r>
            <w:r w:rsidRPr="008C11C2">
              <w:rPr>
                <w:rFonts w:ascii="Times New Roman" w:hAnsi="Times New Roman"/>
                <w:color w:val="000000"/>
                <w:sz w:val="24"/>
                <w:lang w:val="ru-RU"/>
              </w:rPr>
              <w:t xml:space="preserve"> </w:t>
            </w:r>
            <w:r w:rsidRPr="008C11C2">
              <w:rPr>
                <w:rFonts w:ascii="Times New Roman" w:hAnsi="Times New Roman"/>
                <w:b/>
                <w:color w:val="000000"/>
                <w:sz w:val="24"/>
                <w:lang w:val="ru-RU"/>
              </w:rPr>
              <w:t>Пространственные отношения и геометрические фигуры</w:t>
            </w: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4.1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4.2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665B1C">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5.1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0" w:type="auto"/>
            <w:gridSpan w:val="2"/>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Default="00984AA7">
            <w:pPr>
              <w:spacing w:after="0"/>
              <w:ind w:left="135"/>
            </w:pPr>
            <w:r>
              <w:rPr>
                <w:rFonts w:ascii="Times New Roman" w:hAnsi="Times New Roman"/>
                <w:color w:val="000000"/>
                <w:sz w:val="24"/>
              </w:rPr>
              <w:t>[</w:t>
            </w: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 ]</w:t>
            </w:r>
          </w:p>
        </w:tc>
      </w:tr>
      <w:tr w:rsidR="00665B1C">
        <w:trPr>
          <w:trHeight w:val="144"/>
          <w:tblCellSpacing w:w="20" w:type="nil"/>
        </w:trPr>
        <w:tc>
          <w:tcPr>
            <w:tcW w:w="0" w:type="auto"/>
            <w:gridSpan w:val="2"/>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665B1C" w:rsidRDefault="00665B1C"/>
        </w:tc>
      </w:tr>
    </w:tbl>
    <w:p w:rsidR="00665B1C" w:rsidRDefault="00665B1C">
      <w:pPr>
        <w:sectPr w:rsidR="00665B1C">
          <w:pgSz w:w="16383" w:h="11906" w:orient="landscape"/>
          <w:pgMar w:top="1134" w:right="850" w:bottom="1134" w:left="1701" w:header="720" w:footer="720" w:gutter="0"/>
          <w:cols w:space="720"/>
        </w:sectPr>
      </w:pPr>
    </w:p>
    <w:p w:rsidR="00665B1C" w:rsidRDefault="00984AA7">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4"/>
        <w:gridCol w:w="4718"/>
        <w:gridCol w:w="1527"/>
        <w:gridCol w:w="1841"/>
        <w:gridCol w:w="1910"/>
        <w:gridCol w:w="2800"/>
      </w:tblGrid>
      <w:tr w:rsidR="00665B1C">
        <w:trPr>
          <w:trHeight w:val="144"/>
          <w:tblCellSpacing w:w="20" w:type="nil"/>
        </w:trPr>
        <w:tc>
          <w:tcPr>
            <w:tcW w:w="520" w:type="dxa"/>
            <w:vMerge w:val="restart"/>
            <w:tcMar>
              <w:top w:w="50" w:type="dxa"/>
              <w:left w:w="100" w:type="dxa"/>
            </w:tcMar>
            <w:vAlign w:val="center"/>
          </w:tcPr>
          <w:p w:rsidR="00665B1C" w:rsidRDefault="00984AA7">
            <w:pPr>
              <w:spacing w:after="0"/>
              <w:ind w:left="135"/>
            </w:pPr>
            <w:r>
              <w:rPr>
                <w:rFonts w:ascii="Times New Roman" w:hAnsi="Times New Roman"/>
                <w:b/>
                <w:color w:val="000000"/>
                <w:sz w:val="24"/>
              </w:rPr>
              <w:t xml:space="preserve">№ п/п </w:t>
            </w:r>
          </w:p>
          <w:p w:rsidR="00665B1C" w:rsidRDefault="00665B1C">
            <w:pPr>
              <w:spacing w:after="0"/>
              <w:ind w:left="135"/>
            </w:pPr>
          </w:p>
        </w:tc>
        <w:tc>
          <w:tcPr>
            <w:tcW w:w="2640"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65B1C" w:rsidRDefault="00665B1C">
            <w:pPr>
              <w:spacing w:after="0"/>
              <w:ind w:left="135"/>
            </w:pPr>
          </w:p>
        </w:tc>
        <w:tc>
          <w:tcPr>
            <w:tcW w:w="0" w:type="auto"/>
            <w:gridSpan w:val="3"/>
            <w:tcMar>
              <w:top w:w="50" w:type="dxa"/>
              <w:left w:w="100" w:type="dxa"/>
            </w:tcMar>
            <w:vAlign w:val="center"/>
          </w:tcPr>
          <w:p w:rsidR="00665B1C" w:rsidRDefault="00984AA7">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5B1C" w:rsidRDefault="00665B1C">
            <w:pPr>
              <w:spacing w:after="0"/>
              <w:ind w:left="135"/>
            </w:pPr>
          </w:p>
        </w:tc>
      </w:tr>
      <w:tr w:rsidR="00665B1C">
        <w:trPr>
          <w:trHeight w:val="144"/>
          <w:tblCellSpacing w:w="20" w:type="nil"/>
        </w:trPr>
        <w:tc>
          <w:tcPr>
            <w:tcW w:w="0" w:type="auto"/>
            <w:vMerge/>
            <w:tcBorders>
              <w:top w:val="nil"/>
            </w:tcBorders>
            <w:tcMar>
              <w:top w:w="50" w:type="dxa"/>
              <w:left w:w="100" w:type="dxa"/>
            </w:tcMar>
          </w:tcPr>
          <w:p w:rsidR="00665B1C" w:rsidRDefault="00665B1C"/>
        </w:tc>
        <w:tc>
          <w:tcPr>
            <w:tcW w:w="0" w:type="auto"/>
            <w:vMerge/>
            <w:tcBorders>
              <w:top w:val="nil"/>
            </w:tcBorders>
            <w:tcMar>
              <w:top w:w="50" w:type="dxa"/>
              <w:left w:w="100" w:type="dxa"/>
            </w:tcMar>
          </w:tcPr>
          <w:p w:rsidR="00665B1C" w:rsidRDefault="00665B1C"/>
        </w:tc>
        <w:tc>
          <w:tcPr>
            <w:tcW w:w="1011"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5B1C" w:rsidRDefault="00665B1C">
            <w:pPr>
              <w:spacing w:after="0"/>
              <w:ind w:left="135"/>
            </w:pPr>
          </w:p>
        </w:tc>
        <w:tc>
          <w:tcPr>
            <w:tcW w:w="1738"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1823" w:type="dxa"/>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5B1C" w:rsidRDefault="00665B1C">
            <w:pPr>
              <w:spacing w:after="0"/>
              <w:ind w:left="135"/>
            </w:pPr>
          </w:p>
        </w:tc>
        <w:tc>
          <w:tcPr>
            <w:tcW w:w="0" w:type="auto"/>
            <w:vMerge/>
            <w:tcBorders>
              <w:top w:val="nil"/>
            </w:tcBorders>
            <w:tcMar>
              <w:top w:w="50" w:type="dxa"/>
              <w:left w:w="100" w:type="dxa"/>
            </w:tcMa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1.1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Числа</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1.2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2.1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Вычисления</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2.2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Числовые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выражения</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3.1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текстовых</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665B1C" w:rsidRDefault="00665B1C"/>
        </w:tc>
      </w:tr>
      <w:tr w:rsidR="00665B1C" w:rsidRPr="001B6F5A">
        <w:trPr>
          <w:trHeight w:val="144"/>
          <w:tblCellSpacing w:w="20" w:type="nil"/>
        </w:trPr>
        <w:tc>
          <w:tcPr>
            <w:tcW w:w="0" w:type="auto"/>
            <w:gridSpan w:val="6"/>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b/>
                <w:color w:val="000000"/>
                <w:sz w:val="24"/>
                <w:lang w:val="ru-RU"/>
              </w:rPr>
              <w:t>Раздел 4.</w:t>
            </w:r>
            <w:r w:rsidRPr="008C11C2">
              <w:rPr>
                <w:rFonts w:ascii="Times New Roman" w:hAnsi="Times New Roman"/>
                <w:color w:val="000000"/>
                <w:sz w:val="24"/>
                <w:lang w:val="ru-RU"/>
              </w:rPr>
              <w:t xml:space="preserve"> </w:t>
            </w:r>
            <w:r w:rsidRPr="008C11C2">
              <w:rPr>
                <w:rFonts w:ascii="Times New Roman" w:hAnsi="Times New Roman"/>
                <w:b/>
                <w:color w:val="000000"/>
                <w:sz w:val="24"/>
                <w:lang w:val="ru-RU"/>
              </w:rPr>
              <w:t>Пространственные отношения и геометрические фигуры</w:t>
            </w:r>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4.1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4.2</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665B1C" w:rsidRDefault="00665B1C"/>
        </w:tc>
      </w:tr>
      <w:tr w:rsidR="00665B1C">
        <w:trPr>
          <w:trHeight w:val="144"/>
          <w:tblCellSpacing w:w="20" w:type="nil"/>
        </w:trPr>
        <w:tc>
          <w:tcPr>
            <w:tcW w:w="0" w:type="auto"/>
            <w:gridSpan w:val="6"/>
            <w:tcMar>
              <w:top w:w="50" w:type="dxa"/>
              <w:left w:w="100" w:type="dxa"/>
            </w:tcMar>
            <w:vAlign w:val="center"/>
          </w:tcPr>
          <w:p w:rsidR="00665B1C" w:rsidRDefault="00984AA7">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665B1C" w:rsidRPr="001B6F5A">
        <w:trPr>
          <w:trHeight w:val="144"/>
          <w:tblCellSpacing w:w="20" w:type="nil"/>
        </w:trPr>
        <w:tc>
          <w:tcPr>
            <w:tcW w:w="520" w:type="dxa"/>
            <w:tcMar>
              <w:top w:w="50" w:type="dxa"/>
              <w:left w:w="100" w:type="dxa"/>
            </w:tcMar>
            <w:vAlign w:val="center"/>
          </w:tcPr>
          <w:p w:rsidR="00665B1C" w:rsidRDefault="00984AA7">
            <w:pPr>
              <w:spacing w:after="0"/>
            </w:pPr>
            <w:r>
              <w:rPr>
                <w:rFonts w:ascii="Times New Roman" w:hAnsi="Times New Roman"/>
                <w:color w:val="000000"/>
                <w:sz w:val="24"/>
              </w:rPr>
              <w:t>5.1</w:t>
            </w:r>
          </w:p>
        </w:tc>
        <w:tc>
          <w:tcPr>
            <w:tcW w:w="2640" w:type="dxa"/>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c>
          <w:tcPr>
            <w:tcW w:w="1011"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65B1C" w:rsidRDefault="00665B1C"/>
        </w:tc>
      </w:tr>
      <w:tr w:rsidR="00665B1C" w:rsidRPr="001B6F5A">
        <w:trPr>
          <w:trHeight w:val="144"/>
          <w:tblCellSpacing w:w="20" w:type="nil"/>
        </w:trPr>
        <w:tc>
          <w:tcPr>
            <w:tcW w:w="0" w:type="auto"/>
            <w:gridSpan w:val="2"/>
            <w:tcMar>
              <w:top w:w="50" w:type="dxa"/>
              <w:left w:w="100" w:type="dxa"/>
            </w:tcMar>
            <w:vAlign w:val="center"/>
          </w:tcPr>
          <w:p w:rsidR="00665B1C" w:rsidRDefault="00984AA7">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89"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665B1C" w:rsidRDefault="00665B1C">
            <w:pPr>
              <w:spacing w:after="0"/>
              <w:ind w:left="135"/>
              <w:jc w:val="center"/>
            </w:pPr>
          </w:p>
        </w:tc>
        <w:tc>
          <w:tcPr>
            <w:tcW w:w="1823"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rsidRPr="001B6F5A">
        <w:trPr>
          <w:trHeight w:val="144"/>
          <w:tblCellSpacing w:w="20" w:type="nil"/>
        </w:trPr>
        <w:tc>
          <w:tcPr>
            <w:tcW w:w="0" w:type="auto"/>
            <w:gridSpan w:val="2"/>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665B1C" w:rsidRDefault="00665B1C">
            <w:pPr>
              <w:spacing w:after="0"/>
              <w:ind w:left="135"/>
              <w:jc w:val="center"/>
            </w:pPr>
          </w:p>
        </w:tc>
        <w:tc>
          <w:tcPr>
            <w:tcW w:w="2741" w:type="dxa"/>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8C11C2">
                <w:rPr>
                  <w:rFonts w:ascii="Times New Roman" w:hAnsi="Times New Roman"/>
                  <w:color w:val="0000FF"/>
                  <w:u w:val="single"/>
                  <w:lang w:val="ru-RU"/>
                </w:rPr>
                <w:t>://</w:t>
              </w:r>
              <w:r>
                <w:rPr>
                  <w:rFonts w:ascii="Times New Roman" w:hAnsi="Times New Roman"/>
                  <w:color w:val="0000FF"/>
                  <w:u w:val="single"/>
                </w:rPr>
                <w:t>m</w:t>
              </w:r>
              <w:r w:rsidRPr="008C11C2">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8C11C2">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8C11C2">
                <w:rPr>
                  <w:rFonts w:ascii="Times New Roman" w:hAnsi="Times New Roman"/>
                  <w:color w:val="0000FF"/>
                  <w:u w:val="single"/>
                  <w:lang w:val="ru-RU"/>
                </w:rPr>
                <w:t>/7</w:t>
              </w:r>
              <w:r>
                <w:rPr>
                  <w:rFonts w:ascii="Times New Roman" w:hAnsi="Times New Roman"/>
                  <w:color w:val="0000FF"/>
                  <w:u w:val="single"/>
                </w:rPr>
                <w:t>f</w:t>
              </w:r>
              <w:r w:rsidRPr="008C11C2">
                <w:rPr>
                  <w:rFonts w:ascii="Times New Roman" w:hAnsi="Times New Roman"/>
                  <w:color w:val="0000FF"/>
                  <w:u w:val="single"/>
                  <w:lang w:val="ru-RU"/>
                </w:rPr>
                <w:t>411</w:t>
              </w:r>
              <w:r>
                <w:rPr>
                  <w:rFonts w:ascii="Times New Roman" w:hAnsi="Times New Roman"/>
                  <w:color w:val="0000FF"/>
                  <w:u w:val="single"/>
                </w:rPr>
                <w:t>f</w:t>
              </w:r>
              <w:r w:rsidRPr="008C11C2">
                <w:rPr>
                  <w:rFonts w:ascii="Times New Roman" w:hAnsi="Times New Roman"/>
                  <w:color w:val="0000FF"/>
                  <w:u w:val="single"/>
                  <w:lang w:val="ru-RU"/>
                </w:rPr>
                <w:t>36</w:t>
              </w:r>
            </w:hyperlink>
          </w:p>
        </w:tc>
      </w:tr>
      <w:tr w:rsidR="00665B1C">
        <w:trPr>
          <w:trHeight w:val="144"/>
          <w:tblCellSpacing w:w="20" w:type="nil"/>
        </w:trPr>
        <w:tc>
          <w:tcPr>
            <w:tcW w:w="0" w:type="auto"/>
            <w:gridSpan w:val="2"/>
            <w:tcMar>
              <w:top w:w="50" w:type="dxa"/>
              <w:left w:w="100" w:type="dxa"/>
            </w:tcMar>
            <w:vAlign w:val="center"/>
          </w:tcPr>
          <w:p w:rsidR="00665B1C" w:rsidRPr="008C11C2" w:rsidRDefault="00984AA7">
            <w:pPr>
              <w:spacing w:after="0"/>
              <w:ind w:left="135"/>
              <w:rPr>
                <w:lang w:val="ru-RU"/>
              </w:rPr>
            </w:pPr>
            <w:r w:rsidRPr="008C11C2">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665B1C" w:rsidRDefault="00984AA7">
            <w:pPr>
              <w:spacing w:after="0"/>
              <w:ind w:left="135"/>
              <w:jc w:val="center"/>
            </w:pPr>
            <w:r w:rsidRPr="008C11C2">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665B1C" w:rsidRDefault="00984AA7">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665B1C" w:rsidRDefault="00665B1C"/>
        </w:tc>
      </w:tr>
    </w:tbl>
    <w:p w:rsidR="00665B1C" w:rsidRDefault="00665B1C">
      <w:pPr>
        <w:sectPr w:rsidR="00665B1C">
          <w:pgSz w:w="16383" w:h="11906" w:orient="landscape"/>
          <w:pgMar w:top="1134" w:right="850" w:bottom="1134" w:left="1701" w:header="720" w:footer="720" w:gutter="0"/>
          <w:cols w:space="720"/>
        </w:sectPr>
      </w:pPr>
    </w:p>
    <w:p w:rsidR="00665B1C" w:rsidRDefault="00665B1C">
      <w:pPr>
        <w:sectPr w:rsidR="00665B1C">
          <w:pgSz w:w="16383" w:h="11906" w:orient="landscape"/>
          <w:pgMar w:top="1134" w:right="850" w:bottom="1134" w:left="1701" w:header="720" w:footer="720" w:gutter="0"/>
          <w:cols w:space="720"/>
        </w:sectPr>
      </w:pPr>
    </w:p>
    <w:bookmarkEnd w:id="6"/>
    <w:p w:rsidR="00984AA7" w:rsidRDefault="00984AA7" w:rsidP="00E40BB6">
      <w:pPr>
        <w:spacing w:after="0"/>
        <w:ind w:left="120"/>
      </w:pPr>
    </w:p>
    <w:sectPr w:rsidR="00984AA7" w:rsidSect="00E40BB6">
      <w:pgSz w:w="16383" w:h="11906" w:orient="landscape"/>
      <w:pgMar w:top="1134" w:right="850"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4262D9"/>
    <w:multiLevelType w:val="multilevel"/>
    <w:tmpl w:val="D8B8BDB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2A617F29"/>
    <w:multiLevelType w:val="multilevel"/>
    <w:tmpl w:val="3DBE1B9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665B1C"/>
    <w:rsid w:val="001B6F5A"/>
    <w:rsid w:val="00665B1C"/>
    <w:rsid w:val="008C11C2"/>
    <w:rsid w:val="00984AA7"/>
    <w:rsid w:val="00E40BB6"/>
    <w:rsid w:val="00EB34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3BBDEC3-450A-425C-AB8E-486C7A93F1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8C11C2"/>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8C11C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7f411f36" TargetMode="External"/><Relationship Id="rId13" Type="http://schemas.openxmlformats.org/officeDocument/2006/relationships/hyperlink" Target="https://m.edsoo.ru/7f411f36" TargetMode="External"/><Relationship Id="rId3" Type="http://schemas.openxmlformats.org/officeDocument/2006/relationships/settings" Target="settings.xml"/><Relationship Id="rId7" Type="http://schemas.openxmlformats.org/officeDocument/2006/relationships/hyperlink" Target="https://m.edsoo.ru/7f411f36" TargetMode="External"/><Relationship Id="rId12" Type="http://schemas.openxmlformats.org/officeDocument/2006/relationships/hyperlink" Target="https://m.edsoo.ru/7f411f36"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edsoo.ru/7f411f36" TargetMode="External"/><Relationship Id="rId11" Type="http://schemas.openxmlformats.org/officeDocument/2006/relationships/hyperlink" Target="https://m.edsoo.ru/7f411f36" TargetMode="External"/><Relationship Id="rId5" Type="http://schemas.openxmlformats.org/officeDocument/2006/relationships/image" Target="media/image1.jpeg"/><Relationship Id="rId15" Type="http://schemas.openxmlformats.org/officeDocument/2006/relationships/hyperlink" Target="https://m.edsoo.ru/7f411f36" TargetMode="External"/><Relationship Id="rId10" Type="http://schemas.openxmlformats.org/officeDocument/2006/relationships/hyperlink" Target="https://m.edsoo.ru/7f411f36" TargetMode="External"/><Relationship Id="rId4" Type="http://schemas.openxmlformats.org/officeDocument/2006/relationships/webSettings" Target="webSettings.xml"/><Relationship Id="rId9" Type="http://schemas.openxmlformats.org/officeDocument/2006/relationships/hyperlink" Target="https://m.edsoo.ru/7f411f36" TargetMode="External"/><Relationship Id="rId14" Type="http://schemas.openxmlformats.org/officeDocument/2006/relationships/hyperlink" Target="https://m.edsoo.ru/7f411f3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Pages>
  <Words>7612</Words>
  <Characters>43392</Characters>
  <Application>Microsoft Office Word</Application>
  <DocSecurity>0</DocSecurity>
  <Lines>361</Lines>
  <Paragraphs>101</Paragraphs>
  <ScaleCrop>false</ScaleCrop>
  <Company/>
  <LinksUpToDate>false</LinksUpToDate>
  <CharactersWithSpaces>50903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school</cp:lastModifiedBy>
  <cp:revision>9</cp:revision>
  <cp:lastPrinted>2025-09-03T08:26:00Z</cp:lastPrinted>
  <dcterms:created xsi:type="dcterms:W3CDTF">2025-08-28T05:57:00Z</dcterms:created>
  <dcterms:modified xsi:type="dcterms:W3CDTF">2025-09-05T11:00:00Z</dcterms:modified>
</cp:coreProperties>
</file>